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8C7E8" w14:textId="62A78B49" w:rsidR="001300F3" w:rsidRPr="002A7950" w:rsidRDefault="00F16264" w:rsidP="002D68C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Akreditēto izmeklēšanas metožu saraksts Nr</w:t>
      </w:r>
      <w:r w:rsidR="005024F8">
        <w:rPr>
          <w:rFonts w:ascii="Times New Roman" w:hAnsi="Times New Roman" w:cs="Times New Roman"/>
          <w:b/>
          <w:bCs/>
          <w:sz w:val="24"/>
          <w:szCs w:val="24"/>
        </w:rPr>
        <w:t>. 20250908</w:t>
      </w:r>
    </w:p>
    <w:p w14:paraId="47A337CB" w14:textId="4C14471C" w:rsidR="00344E79" w:rsidRPr="002A7950" w:rsidRDefault="003B55ED" w:rsidP="002D68C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sz w:val="24"/>
            <w:szCs w:val="24"/>
          </w:rPr>
          <w:alias w:val="IZVĒLĒTIES ATBILSTOŠO"/>
          <w:tag w:val="IZVĒLĒTIES ATBILSTOŠO"/>
          <w:id w:val="-1419475645"/>
          <w:placeholder>
            <w:docPart w:val="B89391656637442E9F8790B3E6EE6E35"/>
          </w:placeholder>
          <w15:color w:val="000000"/>
          <w:comboBox>
            <w:listItem w:displayText="IZVĒLĒTIES ATBILSTOŠO" w:value="IZVĒLĒTIES ATBILSTOŠO"/>
            <w:listItem w:displayText="(LVS EN ISO 15189:2023 “Medicīniskās laboratorijas. Kvalitātes un kompetences prasības (ISO 15189:2022)”)" w:value="(LVS EN ISO 15189:2023 “Medicīniskās laboratorijas. Kvalitātes un kompetences prasības (ISO 15189:2022)”)"/>
          </w:comboBox>
        </w:sdtPr>
        <w:sdtEndPr/>
        <w:sdtContent>
          <w:r w:rsidR="00F16264">
            <w:rPr>
              <w:rFonts w:ascii="Times New Roman" w:hAnsi="Times New Roman" w:cs="Times New Roman"/>
              <w:bCs/>
              <w:sz w:val="24"/>
              <w:szCs w:val="24"/>
            </w:rPr>
            <w:t>(LVS EN ISO 15189:2023 “Medicīniskās laboratorijas. Kvalitātes un kompetences prasības (ISO 15189:2022)”)</w:t>
          </w:r>
        </w:sdtContent>
      </w:sdt>
    </w:p>
    <w:p w14:paraId="48B50398" w14:textId="74A98789" w:rsidR="00B3616B" w:rsidRDefault="00584567" w:rsidP="00E829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7950">
        <w:rPr>
          <w:rFonts w:ascii="Times New Roman" w:hAnsi="Times New Roman" w:cs="Times New Roman"/>
          <w:b/>
          <w:bCs/>
          <w:sz w:val="24"/>
          <w:szCs w:val="24"/>
        </w:rPr>
        <w:t xml:space="preserve">Akreditācijas sfēra </w:t>
      </w:r>
      <w:r w:rsidR="00BF3DC7" w:rsidRPr="00BF3DC7">
        <w:rPr>
          <w:rFonts w:ascii="Times New Roman" w:hAnsi="Times New Roman" w:cs="Times New Roman"/>
          <w:b/>
          <w:bCs/>
          <w:sz w:val="24"/>
          <w:szCs w:val="24"/>
        </w:rPr>
        <w:t>Nereglamentētā elastīgā sfēra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2835"/>
        <w:gridCol w:w="4140"/>
        <w:gridCol w:w="2912"/>
      </w:tblGrid>
      <w:tr w:rsidR="00012891" w14:paraId="3AADAB7E" w14:textId="77777777" w:rsidTr="003B55ED">
        <w:trPr>
          <w:tblHeader/>
        </w:trPr>
        <w:tc>
          <w:tcPr>
            <w:tcW w:w="1696" w:type="dxa"/>
          </w:tcPr>
          <w:p w14:paraId="19EA91D5" w14:textId="33DE8467" w:rsidR="00012891" w:rsidRDefault="00012891" w:rsidP="000128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Izmeklējumu joma</w:t>
            </w:r>
          </w:p>
        </w:tc>
        <w:tc>
          <w:tcPr>
            <w:tcW w:w="2977" w:type="dxa"/>
          </w:tcPr>
          <w:p w14:paraId="56E959DD" w14:textId="639C7145" w:rsidR="00012891" w:rsidRDefault="00012891" w:rsidP="000128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Izmeklējamais materiāls</w:t>
            </w:r>
          </w:p>
        </w:tc>
        <w:tc>
          <w:tcPr>
            <w:tcW w:w="2835" w:type="dxa"/>
          </w:tcPr>
          <w:p w14:paraId="51296A0C" w14:textId="3A337101" w:rsidR="00012891" w:rsidRDefault="00012891" w:rsidP="000128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Analīts</w:t>
            </w:r>
            <w:proofErr w:type="spellEnd"/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parametru grupa</w:t>
            </w:r>
          </w:p>
        </w:tc>
        <w:tc>
          <w:tcPr>
            <w:tcW w:w="4140" w:type="dxa"/>
          </w:tcPr>
          <w:p w14:paraId="3CD62461" w14:textId="70E2CB52" w:rsidR="00012891" w:rsidRDefault="00012891" w:rsidP="000128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Tehnoloģija</w:t>
            </w:r>
          </w:p>
        </w:tc>
        <w:tc>
          <w:tcPr>
            <w:tcW w:w="2912" w:type="dxa"/>
          </w:tcPr>
          <w:p w14:paraId="7E3E64CB" w14:textId="105AD2D7" w:rsidR="00012891" w:rsidRDefault="00012891" w:rsidP="000128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Iekārta, metode, aktuālais datums</w:t>
            </w:r>
            <w:r w:rsidRPr="0001289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</w:tr>
      <w:tr w:rsidR="00012891" w14:paraId="3FAAD29F" w14:textId="77777777" w:rsidTr="003B55ED">
        <w:trPr>
          <w:tblHeader/>
        </w:trPr>
        <w:tc>
          <w:tcPr>
            <w:tcW w:w="1696" w:type="dxa"/>
          </w:tcPr>
          <w:p w14:paraId="3398E268" w14:textId="6868E3F6" w:rsidR="00012891" w:rsidRDefault="00012891" w:rsidP="003B55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14:paraId="0B327D43" w14:textId="26BABC59" w:rsidR="00012891" w:rsidRDefault="00012891" w:rsidP="003B55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14:paraId="2AFC1FC6" w14:textId="5BCDC772" w:rsidR="00012891" w:rsidRDefault="00012891" w:rsidP="003B55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140" w:type="dxa"/>
          </w:tcPr>
          <w:p w14:paraId="255BBDC2" w14:textId="61E96A65" w:rsidR="00012891" w:rsidRDefault="00012891" w:rsidP="003B55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912" w:type="dxa"/>
          </w:tcPr>
          <w:p w14:paraId="4B8B7240" w14:textId="6514A925" w:rsidR="00012891" w:rsidRDefault="00012891" w:rsidP="003B55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</w:tr>
      <w:tr w:rsidR="003B55ED" w:rsidRPr="00012891" w14:paraId="084F4C0B" w14:textId="77777777" w:rsidTr="003B55ED">
        <w:tc>
          <w:tcPr>
            <w:tcW w:w="1696" w:type="dxa"/>
          </w:tcPr>
          <w:p w14:paraId="175F01A5" w14:textId="02E49DA8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32CECF4A" w14:textId="0D434689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Trofektodermas šūnas</w:t>
            </w:r>
          </w:p>
        </w:tc>
        <w:tc>
          <w:tcPr>
            <w:tcW w:w="2835" w:type="dxa"/>
          </w:tcPr>
          <w:p w14:paraId="42F31423" w14:textId="1803D32C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Pirmsimplantācijas embriju ģenētiskais </w:t>
            </w: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skrīnings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 (PGS)</w:t>
            </w:r>
          </w:p>
        </w:tc>
        <w:tc>
          <w:tcPr>
            <w:tcW w:w="4140" w:type="dxa"/>
          </w:tcPr>
          <w:p w14:paraId="02585CC8" w14:textId="2602050E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Jaunākās paaudzes sekvencēšana.</w:t>
            </w:r>
          </w:p>
        </w:tc>
        <w:tc>
          <w:tcPr>
            <w:tcW w:w="2912" w:type="dxa"/>
          </w:tcPr>
          <w:p w14:paraId="12EC24DF" w14:textId="1FAF66B9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NGS, SOP-LG 01, 19/04/2023</w:t>
            </w:r>
          </w:p>
        </w:tc>
      </w:tr>
      <w:tr w:rsidR="003B55ED" w:rsidRPr="00012891" w14:paraId="70CE9745" w14:textId="77777777" w:rsidTr="003B55ED">
        <w:tc>
          <w:tcPr>
            <w:tcW w:w="1696" w:type="dxa"/>
          </w:tcPr>
          <w:p w14:paraId="652501FC" w14:textId="1780F9EB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57C9FF08" w14:textId="395D1FC5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Asinis</w:t>
            </w:r>
          </w:p>
        </w:tc>
        <w:tc>
          <w:tcPr>
            <w:tcW w:w="2835" w:type="dxa"/>
          </w:tcPr>
          <w:p w14:paraId="7B49B19D" w14:textId="1313BC1C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 izdalīšana</w:t>
            </w:r>
          </w:p>
        </w:tc>
        <w:tc>
          <w:tcPr>
            <w:tcW w:w="4140" w:type="dxa"/>
          </w:tcPr>
          <w:p w14:paraId="552FE0D3" w14:textId="2F02000C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Genoma DNS (</w:t>
            </w: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) izdalīšana no </w:t>
            </w: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 venozajām asinīm.</w:t>
            </w:r>
          </w:p>
        </w:tc>
        <w:tc>
          <w:tcPr>
            <w:tcW w:w="2912" w:type="dxa"/>
          </w:tcPr>
          <w:p w14:paraId="28D0E42F" w14:textId="282C2B42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SOP-LG 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09/07/2020</w:t>
            </w:r>
          </w:p>
        </w:tc>
      </w:tr>
      <w:tr w:rsidR="003B55ED" w:rsidRPr="00012891" w14:paraId="570F091D" w14:textId="77777777" w:rsidTr="003B55ED">
        <w:tc>
          <w:tcPr>
            <w:tcW w:w="1696" w:type="dxa"/>
          </w:tcPr>
          <w:p w14:paraId="408E14BF" w14:textId="4A007594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25BEC5C5" w14:textId="3B18EA5E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22B5DD00" w14:textId="4558872D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Trombofīlijas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 molekulārā testēšana</w:t>
            </w:r>
          </w:p>
        </w:tc>
        <w:tc>
          <w:tcPr>
            <w:tcW w:w="4140" w:type="dxa"/>
          </w:tcPr>
          <w:p w14:paraId="35EC18F3" w14:textId="7D26FDB0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Reālā laika PCR reakcija, kas selektīvi pavairo analizējamo reģionu un vienlaicīgi </w:t>
            </w:r>
            <w:proofErr w:type="spellStart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>kvantitē</w:t>
            </w:r>
            <w:proofErr w:type="spellEnd"/>
            <w:r w:rsidRPr="00012891">
              <w:rPr>
                <w:rFonts w:ascii="Times New Roman" w:hAnsi="Times New Roman" w:cs="Times New Roman"/>
                <w:sz w:val="24"/>
                <w:szCs w:val="24"/>
              </w:rPr>
              <w:t xml:space="preserve"> tā daudzumu paraugā.</w:t>
            </w:r>
          </w:p>
        </w:tc>
        <w:tc>
          <w:tcPr>
            <w:tcW w:w="2912" w:type="dxa"/>
          </w:tcPr>
          <w:p w14:paraId="3D85F4D9" w14:textId="7119CFEE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RT-PCR, SOP-LG 03, 10/07/2020 </w:t>
            </w:r>
          </w:p>
        </w:tc>
      </w:tr>
      <w:tr w:rsidR="003B55ED" w:rsidRPr="00012891" w14:paraId="2E16E888" w14:textId="77777777" w:rsidTr="003B55ED">
        <w:tc>
          <w:tcPr>
            <w:tcW w:w="1696" w:type="dxa"/>
          </w:tcPr>
          <w:p w14:paraId="76DD8708" w14:textId="0EAB8B0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2B923485" w14:textId="6984A6F0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5BFA">
              <w:rPr>
                <w:rFonts w:ascii="Times New Roman" w:hAnsi="Times New Roman" w:cs="Times New Roman"/>
                <w:sz w:val="24"/>
                <w:szCs w:val="24"/>
              </w:rPr>
              <w:t>Asins plazma</w:t>
            </w:r>
          </w:p>
        </w:tc>
        <w:tc>
          <w:tcPr>
            <w:tcW w:w="2835" w:type="dxa"/>
          </w:tcPr>
          <w:p w14:paraId="22F59A79" w14:textId="6D387AC8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5BFA">
              <w:rPr>
                <w:rFonts w:ascii="Times New Roman" w:hAnsi="Times New Roman" w:cs="Times New Roman"/>
                <w:sz w:val="24"/>
                <w:szCs w:val="24"/>
              </w:rPr>
              <w:t>cfDNS</w:t>
            </w:r>
            <w:proofErr w:type="spellEnd"/>
            <w:r w:rsidRPr="00E05BFA">
              <w:rPr>
                <w:rFonts w:ascii="Times New Roman" w:hAnsi="Times New Roman" w:cs="Times New Roman"/>
                <w:sz w:val="24"/>
                <w:szCs w:val="24"/>
              </w:rPr>
              <w:t xml:space="preserve"> izdalīšana</w:t>
            </w:r>
          </w:p>
        </w:tc>
        <w:tc>
          <w:tcPr>
            <w:tcW w:w="4140" w:type="dxa"/>
          </w:tcPr>
          <w:p w14:paraId="4333EAB9" w14:textId="1927E98E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Brīvi cirkulējošās DNS izdalīšana no asins plazmas.</w:t>
            </w:r>
          </w:p>
        </w:tc>
        <w:tc>
          <w:tcPr>
            <w:tcW w:w="2912" w:type="dxa"/>
          </w:tcPr>
          <w:p w14:paraId="39C0A216" w14:textId="660EBB2A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SOP-LG 05, 09/07/2020</w:t>
            </w:r>
          </w:p>
        </w:tc>
      </w:tr>
      <w:tr w:rsidR="003B55ED" w:rsidRPr="00012891" w14:paraId="3B3959AB" w14:textId="77777777" w:rsidTr="003B55ED">
        <w:tc>
          <w:tcPr>
            <w:tcW w:w="1696" w:type="dxa"/>
          </w:tcPr>
          <w:p w14:paraId="286A0EDE" w14:textId="66006FD7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07C9128C" w14:textId="2DA8F1A8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Asinis</w:t>
            </w:r>
          </w:p>
        </w:tc>
        <w:tc>
          <w:tcPr>
            <w:tcW w:w="2835" w:type="dxa"/>
          </w:tcPr>
          <w:p w14:paraId="47D94BAB" w14:textId="7FDAA99D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Neinvazīva augļa rēzus faktora noteikšana mātes asinīs</w:t>
            </w:r>
          </w:p>
        </w:tc>
        <w:tc>
          <w:tcPr>
            <w:tcW w:w="4140" w:type="dxa"/>
          </w:tcPr>
          <w:p w14:paraId="7638AB8C" w14:textId="45548BE8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Reālā laika PCR reakcija, kas selektīvi pavairo analizējamo reģionu un vienlaicīgi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kvantitē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tā daudzumu paraugā.</w:t>
            </w:r>
          </w:p>
        </w:tc>
        <w:tc>
          <w:tcPr>
            <w:tcW w:w="2912" w:type="dxa"/>
          </w:tcPr>
          <w:p w14:paraId="7719FE2F" w14:textId="076792A7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RT-PCR, SOP-LG 07, 09/07/2020</w:t>
            </w:r>
          </w:p>
        </w:tc>
      </w:tr>
      <w:tr w:rsidR="003B55ED" w:rsidRPr="00012891" w14:paraId="6AD33F46" w14:textId="77777777" w:rsidTr="003B55ED">
        <w:tc>
          <w:tcPr>
            <w:tcW w:w="1696" w:type="dxa"/>
          </w:tcPr>
          <w:p w14:paraId="693BFDF9" w14:textId="39CF7A13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3D8B28BA" w14:textId="6AFBF135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asinīm vai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epitēlija</w:t>
            </w:r>
          </w:p>
        </w:tc>
        <w:tc>
          <w:tcPr>
            <w:tcW w:w="2835" w:type="dxa"/>
          </w:tcPr>
          <w:p w14:paraId="1EA6374C" w14:textId="7704B348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Y hromosomas AZF reģiona molekulārā testēšana</w:t>
            </w:r>
          </w:p>
        </w:tc>
        <w:tc>
          <w:tcPr>
            <w:tcW w:w="4140" w:type="dxa"/>
          </w:tcPr>
          <w:p w14:paraId="69A41C46" w14:textId="6021314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Reālā laika PCR reakcija, kas selektīvi pavairo analizējamo reģionu un vienlaicīgi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kvantitē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tā daudzumu paraugā.</w:t>
            </w:r>
          </w:p>
        </w:tc>
        <w:tc>
          <w:tcPr>
            <w:tcW w:w="2912" w:type="dxa"/>
          </w:tcPr>
          <w:p w14:paraId="57DD9613" w14:textId="2B71C0A0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RT-PCR, SOP-LG 08, 03/09/2021</w:t>
            </w:r>
          </w:p>
        </w:tc>
      </w:tr>
      <w:tr w:rsidR="003B55ED" w:rsidRPr="00012891" w14:paraId="302CFC3F" w14:textId="77777777" w:rsidTr="003B55ED">
        <w:tc>
          <w:tcPr>
            <w:tcW w:w="1696" w:type="dxa"/>
          </w:tcPr>
          <w:p w14:paraId="5DFEECD9" w14:textId="678B051D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CB6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17D11E1F" w14:textId="46EE8B2F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asinīm</w:t>
            </w:r>
          </w:p>
        </w:tc>
        <w:tc>
          <w:tcPr>
            <w:tcW w:w="2835" w:type="dxa"/>
          </w:tcPr>
          <w:p w14:paraId="4C7D4435" w14:textId="51A662DD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X hromosomas FMR1 gēna molekulārā testēšana</w:t>
            </w:r>
          </w:p>
        </w:tc>
        <w:tc>
          <w:tcPr>
            <w:tcW w:w="4140" w:type="dxa"/>
          </w:tcPr>
          <w:p w14:paraId="7CAE80E3" w14:textId="03854962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Fluorescenta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turpmākai amplifikācijas produkta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vizualizāciju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ģenētiskajā analizatorā fragmenta garuma noteikšanai.</w:t>
            </w:r>
          </w:p>
        </w:tc>
        <w:tc>
          <w:tcPr>
            <w:tcW w:w="2912" w:type="dxa"/>
          </w:tcPr>
          <w:p w14:paraId="4D938A49" w14:textId="3A9DAC48" w:rsidR="003B55ED" w:rsidRPr="003B55ED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PCR, SOP-LG 10, 30/07/2021.</w:t>
            </w:r>
          </w:p>
        </w:tc>
      </w:tr>
      <w:tr w:rsidR="003B55ED" w:rsidRPr="00012891" w14:paraId="165CC13C" w14:textId="77777777" w:rsidTr="003B55ED">
        <w:tc>
          <w:tcPr>
            <w:tcW w:w="1696" w:type="dxa"/>
          </w:tcPr>
          <w:p w14:paraId="641C4625" w14:textId="41A7F1E4" w:rsidR="003B55ED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Ģenētika</w:t>
            </w:r>
          </w:p>
        </w:tc>
        <w:tc>
          <w:tcPr>
            <w:tcW w:w="2977" w:type="dxa"/>
          </w:tcPr>
          <w:p w14:paraId="2BBBE2DE" w14:textId="68CF9360" w:rsidR="003B55ED" w:rsidRPr="00E05BFA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horija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bārkstiņām un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epitēlija</w:t>
            </w:r>
          </w:p>
        </w:tc>
        <w:tc>
          <w:tcPr>
            <w:tcW w:w="2835" w:type="dxa"/>
          </w:tcPr>
          <w:p w14:paraId="61FB27ED" w14:textId="30D8BEA9" w:rsidR="003B55ED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Pārtrūkušās grūtniecības materiāla un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epitēlija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izdalīšana</w:t>
            </w:r>
          </w:p>
        </w:tc>
        <w:tc>
          <w:tcPr>
            <w:tcW w:w="4140" w:type="dxa"/>
          </w:tcPr>
          <w:p w14:paraId="7B37A1A9" w14:textId="1AA3F27A" w:rsidR="003B55ED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) izdalīšana no pārtrūkušās grūtniecības materiālā esošā 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horija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trofoblasta</w:t>
            </w:r>
            <w:proofErr w:type="spellEnd"/>
            <w:r w:rsidRPr="00D23E08">
              <w:rPr>
                <w:rFonts w:ascii="Times New Roman" w:hAnsi="Times New Roman" w:cs="Times New Roman"/>
                <w:sz w:val="24"/>
                <w:szCs w:val="24"/>
              </w:rPr>
              <w:t>) audiem.</w:t>
            </w:r>
          </w:p>
        </w:tc>
        <w:tc>
          <w:tcPr>
            <w:tcW w:w="2912" w:type="dxa"/>
          </w:tcPr>
          <w:p w14:paraId="2041C62F" w14:textId="23B6F89A" w:rsidR="003B55ED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NGS, SOP-LG 17, 10/07/2020 </w:t>
            </w:r>
          </w:p>
        </w:tc>
      </w:tr>
      <w:tr w:rsidR="003B55ED" w:rsidRPr="00012891" w14:paraId="46B4D464" w14:textId="77777777" w:rsidTr="003B55ED">
        <w:tc>
          <w:tcPr>
            <w:tcW w:w="1696" w:type="dxa"/>
          </w:tcPr>
          <w:p w14:paraId="5C8DF82B" w14:textId="055D2A7F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DA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4D76766B" w14:textId="4C0AD0D5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 asinīm vai </w:t>
            </w: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 epitēlija</w:t>
            </w:r>
          </w:p>
        </w:tc>
        <w:tc>
          <w:tcPr>
            <w:tcW w:w="2835" w:type="dxa"/>
          </w:tcPr>
          <w:p w14:paraId="54A9B6D2" w14:textId="73095D9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CFTR gēna mutāciju molekulārā testēšana</w:t>
            </w:r>
          </w:p>
        </w:tc>
        <w:tc>
          <w:tcPr>
            <w:tcW w:w="4140" w:type="dxa"/>
          </w:tcPr>
          <w:p w14:paraId="0DD768DD" w14:textId="588DC729" w:rsidR="003B55ED" w:rsidRPr="00012891" w:rsidRDefault="003B55ED" w:rsidP="003B55ED">
            <w:pPr>
              <w:tabs>
                <w:tab w:val="left" w:pos="9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Fluorescenta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turpmākai amplifikācijas produkta </w:t>
            </w:r>
            <w:proofErr w:type="spellStart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>vizualizāciju</w:t>
            </w:r>
            <w:proofErr w:type="spellEnd"/>
            <w:r w:rsidRPr="00AD0F1D">
              <w:rPr>
                <w:rFonts w:ascii="Times New Roman" w:hAnsi="Times New Roman" w:cs="Times New Roman"/>
                <w:sz w:val="24"/>
                <w:szCs w:val="24"/>
              </w:rPr>
              <w:t xml:space="preserve"> ģenētiskajā analizatorā fragmenta garuma noteikšanai.</w:t>
            </w:r>
          </w:p>
        </w:tc>
        <w:tc>
          <w:tcPr>
            <w:tcW w:w="2912" w:type="dxa"/>
          </w:tcPr>
          <w:p w14:paraId="1BDEA035" w14:textId="221D8866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PCR, SOP-LG 19, 03/09/2021</w:t>
            </w:r>
          </w:p>
        </w:tc>
      </w:tr>
      <w:tr w:rsidR="003B55ED" w:rsidRPr="00012891" w14:paraId="240F043A" w14:textId="77777777" w:rsidTr="003B55ED">
        <w:tc>
          <w:tcPr>
            <w:tcW w:w="1696" w:type="dxa"/>
          </w:tcPr>
          <w:p w14:paraId="720DA00F" w14:textId="6233EF39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DA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0FC2558A" w14:textId="2833E580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asinīm; trofektodermas šūnu </w:t>
            </w: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bioptāts</w:t>
            </w:r>
            <w:proofErr w:type="spellEnd"/>
          </w:p>
        </w:tc>
        <w:tc>
          <w:tcPr>
            <w:tcW w:w="2835" w:type="dxa"/>
          </w:tcPr>
          <w:p w14:paraId="2D584CCD" w14:textId="5F1D3087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Monogēnu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slimību ģenētiskā testēšana </w:t>
            </w: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preimplantācijas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embrijos (PGT-M)</w:t>
            </w:r>
          </w:p>
        </w:tc>
        <w:tc>
          <w:tcPr>
            <w:tcW w:w="4140" w:type="dxa"/>
          </w:tcPr>
          <w:p w14:paraId="2F871AC2" w14:textId="3663C1A5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Fluorescenta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turpmākai amplifikācijas produkta </w:t>
            </w:r>
            <w:proofErr w:type="spellStart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>vizualizācijai</w:t>
            </w:r>
            <w:proofErr w:type="spellEnd"/>
            <w:r w:rsidRPr="00BC78FB">
              <w:rPr>
                <w:rFonts w:ascii="Times New Roman" w:hAnsi="Times New Roman" w:cs="Times New Roman"/>
                <w:sz w:val="24"/>
                <w:szCs w:val="24"/>
              </w:rPr>
              <w:t xml:space="preserve"> ģenētiskajā analizatorā ģenētiskās saistības analīzei (netiešā diagnostika); Sangera sekvenēšana, ja ir iespējama (tiešā diagnostika).</w:t>
            </w:r>
          </w:p>
        </w:tc>
        <w:tc>
          <w:tcPr>
            <w:tcW w:w="2912" w:type="dxa"/>
          </w:tcPr>
          <w:p w14:paraId="6D1A467C" w14:textId="70A98B1B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PCR, Sangera sekvenēšana, SOP-LG 20, 13/07/2020</w:t>
            </w:r>
          </w:p>
        </w:tc>
      </w:tr>
      <w:tr w:rsidR="003B55ED" w:rsidRPr="00012891" w14:paraId="2B200AF4" w14:textId="77777777" w:rsidTr="003B55ED">
        <w:tc>
          <w:tcPr>
            <w:tcW w:w="1696" w:type="dxa"/>
          </w:tcPr>
          <w:p w14:paraId="3DFC4E67" w14:textId="7D6D5A89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DA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1358AD59" w14:textId="42926B6B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asinīm</w:t>
            </w:r>
          </w:p>
        </w:tc>
        <w:tc>
          <w:tcPr>
            <w:tcW w:w="2835" w:type="dxa"/>
          </w:tcPr>
          <w:p w14:paraId="4BFEE056" w14:textId="5325C91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Lielo delēciju un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inserciju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(gēna un atsevišķu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eksonu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kopiju skaita izmaiņas) noteikšana ar MLPA</w:t>
            </w:r>
          </w:p>
        </w:tc>
        <w:tc>
          <w:tcPr>
            <w:tcW w:w="4140" w:type="dxa"/>
          </w:tcPr>
          <w:p w14:paraId="0BF11524" w14:textId="30EAC15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MLPA (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Multiplex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Ligation-dependent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Probe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Amplification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Fluorescenta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multipleksa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ar sekojošu amplifikācijas produkta </w:t>
            </w:r>
            <w:proofErr w:type="spellStart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>vizualizāciju</w:t>
            </w:r>
            <w:proofErr w:type="spellEnd"/>
            <w:r w:rsidRPr="009B3B60">
              <w:rPr>
                <w:rFonts w:ascii="Times New Roman" w:hAnsi="Times New Roman" w:cs="Times New Roman"/>
                <w:sz w:val="24"/>
                <w:szCs w:val="24"/>
              </w:rPr>
              <w:t xml:space="preserve"> ģenētiskajā analizatorā fragmentu garuma un intensitātes noteikšanai.</w:t>
            </w:r>
          </w:p>
        </w:tc>
        <w:tc>
          <w:tcPr>
            <w:tcW w:w="2912" w:type="dxa"/>
          </w:tcPr>
          <w:p w14:paraId="3AC4CE03" w14:textId="3CE6F15F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MLPA, SOP-LG 21, 20/07/2020</w:t>
            </w:r>
          </w:p>
        </w:tc>
      </w:tr>
      <w:tr w:rsidR="003B55ED" w:rsidRPr="00012891" w14:paraId="47B7EBD8" w14:textId="77777777" w:rsidTr="003B55ED">
        <w:tc>
          <w:tcPr>
            <w:tcW w:w="1696" w:type="dxa"/>
          </w:tcPr>
          <w:p w14:paraId="6FC87186" w14:textId="67372B22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DA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77B8021C" w14:textId="178F39D1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enomiskā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asinīm</w:t>
            </w:r>
          </w:p>
        </w:tc>
        <w:tc>
          <w:tcPr>
            <w:tcW w:w="2835" w:type="dxa"/>
          </w:tcPr>
          <w:p w14:paraId="6935E3AE" w14:textId="12AC6FFC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Tieša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alēlisko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variantu noteikšana ar Sangera sekven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ēšanu</w:t>
            </w:r>
          </w:p>
        </w:tc>
        <w:tc>
          <w:tcPr>
            <w:tcW w:w="4140" w:type="dxa"/>
          </w:tcPr>
          <w:p w14:paraId="536C7F9F" w14:textId="7B1CACA2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Sangera sekvencēšana</w:t>
            </w:r>
          </w:p>
        </w:tc>
        <w:tc>
          <w:tcPr>
            <w:tcW w:w="2912" w:type="dxa"/>
          </w:tcPr>
          <w:p w14:paraId="0468E8CE" w14:textId="5E18FF4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Sangera sekvencēšana, SOP-LG 22, 09/07/2020</w:t>
            </w:r>
          </w:p>
        </w:tc>
      </w:tr>
      <w:tr w:rsidR="003B55ED" w:rsidRPr="00012891" w14:paraId="47FBE83D" w14:textId="77777777" w:rsidTr="003B55ED">
        <w:tc>
          <w:tcPr>
            <w:tcW w:w="1696" w:type="dxa"/>
          </w:tcPr>
          <w:p w14:paraId="14387FF1" w14:textId="4A7EB0CF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DA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5690FF90" w14:textId="0237845E" w:rsidR="003B55ED" w:rsidRPr="00E05BFA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asinīm vai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epitēlija</w:t>
            </w:r>
          </w:p>
        </w:tc>
        <w:tc>
          <w:tcPr>
            <w:tcW w:w="2835" w:type="dxa"/>
          </w:tcPr>
          <w:p w14:paraId="13A92E4D" w14:textId="1B06A375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RHD gēna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zigositātes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statusa noteikšana</w:t>
            </w:r>
          </w:p>
        </w:tc>
        <w:tc>
          <w:tcPr>
            <w:tcW w:w="4140" w:type="dxa"/>
          </w:tcPr>
          <w:p w14:paraId="5C620488" w14:textId="59178C71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Fluorescenta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turpmākai amplifikācijas produkta </w:t>
            </w:r>
            <w:proofErr w:type="spellStart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>vizualizācijai</w:t>
            </w:r>
            <w:proofErr w:type="spellEnd"/>
            <w:r w:rsidRPr="00E96DE7">
              <w:rPr>
                <w:rFonts w:ascii="Times New Roman" w:hAnsi="Times New Roman" w:cs="Times New Roman"/>
                <w:sz w:val="24"/>
                <w:szCs w:val="24"/>
              </w:rPr>
              <w:t xml:space="preserve"> ģenētiskajā analizatorā fragmentu garuma un intensitātes noteikšanai.</w:t>
            </w:r>
          </w:p>
        </w:tc>
        <w:tc>
          <w:tcPr>
            <w:tcW w:w="2912" w:type="dxa"/>
          </w:tcPr>
          <w:p w14:paraId="3754B6F7" w14:textId="07FCE52C" w:rsidR="003B55ED" w:rsidRPr="00012891" w:rsidRDefault="003B55ED" w:rsidP="003B5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PCR, SOP-LG 24, 15/04/2024</w:t>
            </w:r>
          </w:p>
        </w:tc>
      </w:tr>
      <w:tr w:rsidR="0000298E" w:rsidRPr="00012891" w14:paraId="6B24CCBD" w14:textId="77777777" w:rsidTr="003B55ED">
        <w:tc>
          <w:tcPr>
            <w:tcW w:w="1696" w:type="dxa"/>
          </w:tcPr>
          <w:p w14:paraId="069A0BE7" w14:textId="71060716" w:rsidR="0000298E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Ģenētika</w:t>
            </w:r>
          </w:p>
        </w:tc>
        <w:tc>
          <w:tcPr>
            <w:tcW w:w="2977" w:type="dxa"/>
          </w:tcPr>
          <w:p w14:paraId="5EC74A9F" w14:textId="429B1FC9" w:rsidR="0000298E" w:rsidRPr="00E96DE7" w:rsidRDefault="0000298E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 xml:space="preserve"> asinīm vai </w:t>
            </w:r>
            <w:proofErr w:type="spellStart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 xml:space="preserve"> epitēlija</w:t>
            </w:r>
          </w:p>
        </w:tc>
        <w:tc>
          <w:tcPr>
            <w:tcW w:w="2835" w:type="dxa"/>
          </w:tcPr>
          <w:p w14:paraId="1E86AE53" w14:textId="3051BF45" w:rsidR="0000298E" w:rsidRPr="00E96DE7" w:rsidRDefault="0000298E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8E">
              <w:rPr>
                <w:rFonts w:ascii="Times New Roman" w:hAnsi="Times New Roman" w:cs="Times New Roman"/>
                <w:sz w:val="24"/>
                <w:szCs w:val="24"/>
              </w:rPr>
              <w:t xml:space="preserve">Tieša </w:t>
            </w:r>
            <w:proofErr w:type="spellStart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>alēlisko</w:t>
            </w:r>
            <w:proofErr w:type="spellEnd"/>
            <w:r w:rsidRPr="0000298E">
              <w:rPr>
                <w:rFonts w:ascii="Times New Roman" w:hAnsi="Times New Roman" w:cs="Times New Roman"/>
                <w:sz w:val="24"/>
                <w:szCs w:val="24"/>
              </w:rPr>
              <w:t xml:space="preserve"> variantu noteikšan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140" w:type="dxa"/>
          </w:tcPr>
          <w:p w14:paraId="2FDA6398" w14:textId="1BC84658" w:rsidR="0000298E" w:rsidRPr="00E96DE7" w:rsidRDefault="0000298E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8E">
              <w:rPr>
                <w:rFonts w:ascii="Times New Roman" w:hAnsi="Times New Roman" w:cs="Times New Roman"/>
                <w:sz w:val="24"/>
                <w:szCs w:val="24"/>
              </w:rPr>
              <w:t>Reālā laika PCR reakcija, kas selektīvi pavairo analizējamo reģionu.</w:t>
            </w:r>
          </w:p>
        </w:tc>
        <w:tc>
          <w:tcPr>
            <w:tcW w:w="2912" w:type="dxa"/>
          </w:tcPr>
          <w:p w14:paraId="682B95F5" w14:textId="5F2BDC50" w:rsidR="0000298E" w:rsidRDefault="0000298E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QPCR, </w:t>
            </w:r>
            <w:r w:rsidR="0056365C">
              <w:rPr>
                <w:rFonts w:ascii="Times New Roman" w:hAnsi="Times New Roman" w:cs="Times New Roman"/>
                <w:sz w:val="24"/>
                <w:szCs w:val="24"/>
              </w:rPr>
              <w:t>SOP-LG 25, 20/07/2020</w:t>
            </w:r>
          </w:p>
        </w:tc>
      </w:tr>
      <w:tr w:rsidR="0056365C" w:rsidRPr="00012891" w14:paraId="5E0924B2" w14:textId="77777777" w:rsidTr="003B55ED">
        <w:tc>
          <w:tcPr>
            <w:tcW w:w="1696" w:type="dxa"/>
          </w:tcPr>
          <w:p w14:paraId="3A165259" w14:textId="1ACDE7A7" w:rsidR="0056365C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ED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05620424" w14:textId="1DD49924" w:rsidR="0056365C" w:rsidRPr="0000298E" w:rsidRDefault="0056365C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 xml:space="preserve"> asinīm vai </w:t>
            </w:r>
            <w:proofErr w:type="spellStart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56365C">
              <w:rPr>
                <w:rFonts w:ascii="Times New Roman" w:hAnsi="Times New Roman" w:cs="Times New Roman"/>
                <w:sz w:val="24"/>
                <w:szCs w:val="24"/>
              </w:rPr>
              <w:t xml:space="preserve"> epitēlija vai audiem</w:t>
            </w:r>
          </w:p>
        </w:tc>
        <w:tc>
          <w:tcPr>
            <w:tcW w:w="2835" w:type="dxa"/>
          </w:tcPr>
          <w:p w14:paraId="1C458A75" w14:textId="4F98F923" w:rsidR="0056365C" w:rsidRPr="0000298E" w:rsidRDefault="0056365C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365C">
              <w:rPr>
                <w:rFonts w:ascii="Times New Roman" w:hAnsi="Times New Roman" w:cs="Times New Roman"/>
                <w:sz w:val="24"/>
                <w:szCs w:val="24"/>
              </w:rPr>
              <w:t>Mērķētu gēnu paneļu molekulārā testēšana</w:t>
            </w:r>
          </w:p>
        </w:tc>
        <w:tc>
          <w:tcPr>
            <w:tcW w:w="4140" w:type="dxa"/>
          </w:tcPr>
          <w:p w14:paraId="32DD78E1" w14:textId="4F0F3C5A" w:rsidR="0056365C" w:rsidRPr="0000298E" w:rsidRDefault="0056365C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Jaunākās paaudzes sekvencēšana</w:t>
            </w:r>
          </w:p>
        </w:tc>
        <w:tc>
          <w:tcPr>
            <w:tcW w:w="2912" w:type="dxa"/>
          </w:tcPr>
          <w:p w14:paraId="7573296D" w14:textId="1FE5BD8A" w:rsidR="0056365C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NGS, SOP-LG 26, 27/07/2020</w:t>
            </w:r>
          </w:p>
        </w:tc>
      </w:tr>
      <w:tr w:rsidR="002F1B36" w:rsidRPr="00012891" w14:paraId="4C3CB35B" w14:textId="77777777" w:rsidTr="003B55ED">
        <w:tc>
          <w:tcPr>
            <w:tcW w:w="1696" w:type="dxa"/>
          </w:tcPr>
          <w:p w14:paraId="0CDD0540" w14:textId="46683064" w:rsidR="002F1B36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ED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161F1E20" w14:textId="455B6753" w:rsidR="002F1B36" w:rsidRPr="0056365C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asinīm un pārtraukušās grūtniecības materiāls</w:t>
            </w:r>
          </w:p>
        </w:tc>
        <w:tc>
          <w:tcPr>
            <w:tcW w:w="2835" w:type="dxa"/>
          </w:tcPr>
          <w:p w14:paraId="42D37C1B" w14:textId="12F9A22C" w:rsidR="002F1B36" w:rsidRPr="0056365C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Pārtraukušās grūtniecības materiāla kontaminācijas noteikšana</w:t>
            </w:r>
          </w:p>
        </w:tc>
        <w:tc>
          <w:tcPr>
            <w:tcW w:w="4140" w:type="dxa"/>
          </w:tcPr>
          <w:p w14:paraId="464CE06A" w14:textId="3E6450AA" w:rsid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Fluorescenta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turpmākai amplifikācijas produkta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vizualizācijai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ģenētiskajā analizatorā fragmentu garuma noteikšanai</w:t>
            </w:r>
          </w:p>
        </w:tc>
        <w:tc>
          <w:tcPr>
            <w:tcW w:w="2912" w:type="dxa"/>
          </w:tcPr>
          <w:p w14:paraId="0E4A1CBA" w14:textId="29D6F120" w:rsid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PCR, </w:t>
            </w:r>
            <w:r w:rsidR="00D6076A">
              <w:rPr>
                <w:rFonts w:ascii="Times New Roman" w:hAnsi="Times New Roman" w:cs="Times New Roman"/>
                <w:sz w:val="24"/>
                <w:szCs w:val="24"/>
              </w:rPr>
              <w:t>SOP-LG 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15/04/2024</w:t>
            </w:r>
          </w:p>
        </w:tc>
      </w:tr>
      <w:tr w:rsidR="002F1B36" w:rsidRPr="00012891" w14:paraId="542E657C" w14:textId="77777777" w:rsidTr="003B55ED">
        <w:tc>
          <w:tcPr>
            <w:tcW w:w="1696" w:type="dxa"/>
          </w:tcPr>
          <w:p w14:paraId="12D7C263" w14:textId="138E49AC" w:rsidR="002F1B36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ED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7A491306" w14:textId="048B1B8B" w:rsidR="002F1B36" w:rsidRP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asinīm vai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bukālā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epitēlija</w:t>
            </w:r>
          </w:p>
        </w:tc>
        <w:tc>
          <w:tcPr>
            <w:tcW w:w="2835" w:type="dxa"/>
          </w:tcPr>
          <w:p w14:paraId="606BBCD2" w14:textId="1B483A4F" w:rsidR="002F1B36" w:rsidRP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FSHB -211 G_T molekulārā testēšana</w:t>
            </w:r>
          </w:p>
        </w:tc>
        <w:tc>
          <w:tcPr>
            <w:tcW w:w="4140" w:type="dxa"/>
          </w:tcPr>
          <w:p w14:paraId="2037B702" w14:textId="18494E25" w:rsidR="002F1B36" w:rsidRP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Reālā laika PCR reakcija, kas selektīvi pavairo analizējamo reģionu</w:t>
            </w:r>
          </w:p>
        </w:tc>
        <w:tc>
          <w:tcPr>
            <w:tcW w:w="2912" w:type="dxa"/>
          </w:tcPr>
          <w:p w14:paraId="14747EBA" w14:textId="1DF26AB0" w:rsid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RT-PCR, SOP-LG 28, 10/08/2020</w:t>
            </w:r>
          </w:p>
        </w:tc>
      </w:tr>
      <w:tr w:rsidR="002F1B36" w:rsidRPr="00012891" w14:paraId="3525302D" w14:textId="77777777" w:rsidTr="003B55ED">
        <w:tc>
          <w:tcPr>
            <w:tcW w:w="1696" w:type="dxa"/>
          </w:tcPr>
          <w:p w14:paraId="2216C932" w14:textId="28CF7E35" w:rsidR="002F1B36" w:rsidRPr="00012891" w:rsidRDefault="003B55ED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5ED">
              <w:rPr>
                <w:rFonts w:ascii="Times New Roman" w:hAnsi="Times New Roman" w:cs="Times New Roman"/>
                <w:sz w:val="24"/>
                <w:szCs w:val="24"/>
              </w:rPr>
              <w:t>Ģenētika</w:t>
            </w:r>
          </w:p>
        </w:tc>
        <w:tc>
          <w:tcPr>
            <w:tcW w:w="2977" w:type="dxa"/>
          </w:tcPr>
          <w:p w14:paraId="5F31597B" w14:textId="322D70DC" w:rsidR="002F1B36" w:rsidRP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Genomiskā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DNS (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gDNS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) izdalīta no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perifērajām</w:t>
            </w:r>
            <w:proofErr w:type="spellEnd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 asinīm</w:t>
            </w:r>
          </w:p>
        </w:tc>
        <w:tc>
          <w:tcPr>
            <w:tcW w:w="2835" w:type="dxa"/>
          </w:tcPr>
          <w:p w14:paraId="0342A71E" w14:textId="4DF35A08" w:rsidR="002F1B36" w:rsidRPr="002F1B36" w:rsidRDefault="002F1B3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B36">
              <w:rPr>
                <w:rFonts w:ascii="Times New Roman" w:hAnsi="Times New Roman" w:cs="Times New Roman"/>
                <w:sz w:val="24"/>
                <w:szCs w:val="24"/>
              </w:rPr>
              <w:t xml:space="preserve">NK šūnu imūnglobulīnam līdzīgo receptoru gēnu (KIR) </w:t>
            </w:r>
            <w:proofErr w:type="spellStart"/>
            <w:r w:rsidRPr="002F1B36">
              <w:rPr>
                <w:rFonts w:ascii="Times New Roman" w:hAnsi="Times New Roman" w:cs="Times New Roman"/>
                <w:sz w:val="24"/>
                <w:szCs w:val="24"/>
              </w:rPr>
              <w:t>tipēšana</w:t>
            </w:r>
            <w:proofErr w:type="spellEnd"/>
          </w:p>
        </w:tc>
        <w:tc>
          <w:tcPr>
            <w:tcW w:w="4140" w:type="dxa"/>
          </w:tcPr>
          <w:p w14:paraId="2F11DECD" w14:textId="3FB4B5C4" w:rsidR="002F1B36" w:rsidRPr="002F1B3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Polimerāzes</w:t>
            </w:r>
            <w:proofErr w:type="spellEnd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 xml:space="preserve"> ķēdes reakcija ar sekojošu  amplifikācijas produkta </w:t>
            </w:r>
            <w:proofErr w:type="spellStart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vizualizāciju</w:t>
            </w:r>
            <w:proofErr w:type="spellEnd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agarozes</w:t>
            </w:r>
            <w:proofErr w:type="spellEnd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gela</w:t>
            </w:r>
            <w:proofErr w:type="spellEnd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 xml:space="preserve"> elektroforēzē</w:t>
            </w:r>
          </w:p>
        </w:tc>
        <w:tc>
          <w:tcPr>
            <w:tcW w:w="2912" w:type="dxa"/>
          </w:tcPr>
          <w:p w14:paraId="5B9D1B17" w14:textId="1FA97B2E" w:rsidR="002F1B3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PCR, SOP-LG 28, 10/08/2020</w:t>
            </w:r>
          </w:p>
        </w:tc>
      </w:tr>
      <w:tr w:rsidR="000355B6" w:rsidRPr="00012891" w14:paraId="1C607186" w14:textId="77777777" w:rsidTr="003B55ED">
        <w:tc>
          <w:tcPr>
            <w:tcW w:w="1696" w:type="dxa"/>
          </w:tcPr>
          <w:p w14:paraId="6AA214AA" w14:textId="25BAE48E" w:rsidR="000355B6" w:rsidRPr="00012891" w:rsidRDefault="005024F8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4F8">
              <w:rPr>
                <w:rFonts w:ascii="Times New Roman" w:hAnsi="Times New Roman" w:cs="Times New Roman"/>
                <w:sz w:val="24"/>
                <w:szCs w:val="24"/>
              </w:rPr>
              <w:t>Molekulārā bioloģija</w:t>
            </w:r>
          </w:p>
        </w:tc>
        <w:tc>
          <w:tcPr>
            <w:tcW w:w="2977" w:type="dxa"/>
          </w:tcPr>
          <w:p w14:paraId="66FF9D4A" w14:textId="2A6D5AEF" w:rsidR="000355B6" w:rsidRPr="002F1B3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No bioloģiskā materiāla (</w:t>
            </w:r>
            <w:proofErr w:type="spellStart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nazofarengiālā</w:t>
            </w:r>
            <w:proofErr w:type="spellEnd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orofarengiālā</w:t>
            </w:r>
            <w:proofErr w:type="spellEnd"/>
            <w:r w:rsidRPr="000355B6">
              <w:rPr>
                <w:rFonts w:ascii="Times New Roman" w:hAnsi="Times New Roman" w:cs="Times New Roman"/>
                <w:sz w:val="24"/>
                <w:szCs w:val="24"/>
              </w:rPr>
              <w:t xml:space="preserve"> iztriepes) izdalīta vīrusa RNS</w:t>
            </w:r>
          </w:p>
        </w:tc>
        <w:tc>
          <w:tcPr>
            <w:tcW w:w="2835" w:type="dxa"/>
          </w:tcPr>
          <w:p w14:paraId="7742106C" w14:textId="4DD4A72F" w:rsidR="000355B6" w:rsidRPr="002F1B3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SARS-CoV-2 testēšana</w:t>
            </w:r>
          </w:p>
        </w:tc>
        <w:tc>
          <w:tcPr>
            <w:tcW w:w="4140" w:type="dxa"/>
          </w:tcPr>
          <w:p w14:paraId="3C7CF8B2" w14:textId="53B081AC" w:rsidR="000355B6" w:rsidRPr="000355B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Reālā laika PCR reakcija, kas selektīvi pavairo analizējamo reģionu</w:t>
            </w:r>
          </w:p>
        </w:tc>
        <w:tc>
          <w:tcPr>
            <w:tcW w:w="2912" w:type="dxa"/>
          </w:tcPr>
          <w:p w14:paraId="215D8913" w14:textId="77CC427C" w:rsidR="000355B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RT-PCR, SOP-LG 31, 10/12/2021</w:t>
            </w:r>
          </w:p>
        </w:tc>
      </w:tr>
      <w:tr w:rsidR="000355B6" w:rsidRPr="00012891" w14:paraId="5DC73899" w14:textId="77777777" w:rsidTr="003B55ED">
        <w:tc>
          <w:tcPr>
            <w:tcW w:w="1696" w:type="dxa"/>
          </w:tcPr>
          <w:p w14:paraId="7090CD14" w14:textId="31DEA116" w:rsidR="000355B6" w:rsidRPr="00012891" w:rsidRDefault="005024F8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24F8">
              <w:rPr>
                <w:rFonts w:ascii="Times New Roman" w:hAnsi="Times New Roman" w:cs="Times New Roman"/>
                <w:sz w:val="24"/>
                <w:szCs w:val="24"/>
              </w:rPr>
              <w:t>Citoģenētika</w:t>
            </w:r>
            <w:proofErr w:type="spellEnd"/>
          </w:p>
        </w:tc>
        <w:tc>
          <w:tcPr>
            <w:tcW w:w="2977" w:type="dxa"/>
          </w:tcPr>
          <w:p w14:paraId="7E18711F" w14:textId="520373FC" w:rsidR="000355B6" w:rsidRPr="000355B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Limfocītu metafāzes</w:t>
            </w:r>
          </w:p>
        </w:tc>
        <w:tc>
          <w:tcPr>
            <w:tcW w:w="2835" w:type="dxa"/>
          </w:tcPr>
          <w:p w14:paraId="0AB8B205" w14:textId="053531DF" w:rsidR="000355B6" w:rsidRPr="000355B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Kariotipa noteikšana asins šūnu kultūrām</w:t>
            </w:r>
          </w:p>
        </w:tc>
        <w:tc>
          <w:tcPr>
            <w:tcW w:w="4140" w:type="dxa"/>
          </w:tcPr>
          <w:p w14:paraId="6A9211C0" w14:textId="03960369" w:rsidR="000355B6" w:rsidRPr="000355B6" w:rsidRDefault="000355B6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B6">
              <w:rPr>
                <w:rFonts w:ascii="Times New Roman" w:hAnsi="Times New Roman" w:cs="Times New Roman"/>
                <w:sz w:val="24"/>
                <w:szCs w:val="24"/>
              </w:rPr>
              <w:t>Hromosomu preparātu analizēšana gaismas mikroskopā</w:t>
            </w:r>
          </w:p>
        </w:tc>
        <w:tc>
          <w:tcPr>
            <w:tcW w:w="2912" w:type="dxa"/>
          </w:tcPr>
          <w:p w14:paraId="00BFEBD7" w14:textId="25B86B56" w:rsidR="000355B6" w:rsidRDefault="00A051A1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Gaismas m</w:t>
            </w:r>
            <w:r w:rsidR="000355B6">
              <w:rPr>
                <w:rFonts w:ascii="Times New Roman" w:hAnsi="Times New Roman" w:cs="Times New Roman"/>
                <w:sz w:val="24"/>
                <w:szCs w:val="24"/>
              </w:rPr>
              <w:t>ikroskopi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jas </w:t>
            </w:r>
            <w:r w:rsidR="000355B6">
              <w:rPr>
                <w:rFonts w:ascii="Times New Roman" w:hAnsi="Times New Roman" w:cs="Times New Roman"/>
                <w:sz w:val="24"/>
                <w:szCs w:val="24"/>
              </w:rPr>
              <w:t>metode, SOP-LG 09, 09/09/2024</w:t>
            </w:r>
          </w:p>
        </w:tc>
      </w:tr>
      <w:tr w:rsidR="000355B6" w:rsidRPr="00012891" w14:paraId="6EE94417" w14:textId="77777777" w:rsidTr="003B55ED">
        <w:tc>
          <w:tcPr>
            <w:tcW w:w="1696" w:type="dxa"/>
          </w:tcPr>
          <w:p w14:paraId="488BADCF" w14:textId="76C94EBA" w:rsidR="000355B6" w:rsidRPr="00012891" w:rsidRDefault="005024F8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24F8">
              <w:rPr>
                <w:rFonts w:ascii="Times New Roman" w:hAnsi="Times New Roman" w:cs="Times New Roman"/>
                <w:sz w:val="24"/>
                <w:szCs w:val="24"/>
              </w:rPr>
              <w:t>Citoģenētika</w:t>
            </w:r>
            <w:proofErr w:type="spellEnd"/>
          </w:p>
        </w:tc>
        <w:tc>
          <w:tcPr>
            <w:tcW w:w="2977" w:type="dxa"/>
          </w:tcPr>
          <w:p w14:paraId="3197C1A1" w14:textId="264B8D63" w:rsidR="000355B6" w:rsidRPr="000355B6" w:rsidRDefault="00A051A1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1A1">
              <w:rPr>
                <w:rFonts w:ascii="Times New Roman" w:hAnsi="Times New Roman" w:cs="Times New Roman"/>
                <w:sz w:val="24"/>
                <w:szCs w:val="24"/>
              </w:rPr>
              <w:t xml:space="preserve">Mezenhimālās cilmes šūnas un ādas </w:t>
            </w:r>
            <w:proofErr w:type="spellStart"/>
            <w:r w:rsidRPr="00A051A1">
              <w:rPr>
                <w:rFonts w:ascii="Times New Roman" w:hAnsi="Times New Roman" w:cs="Times New Roman"/>
                <w:sz w:val="24"/>
                <w:szCs w:val="24"/>
              </w:rPr>
              <w:t>fibroblasti</w:t>
            </w:r>
            <w:proofErr w:type="spellEnd"/>
          </w:p>
        </w:tc>
        <w:tc>
          <w:tcPr>
            <w:tcW w:w="2835" w:type="dxa"/>
          </w:tcPr>
          <w:p w14:paraId="25EC18C1" w14:textId="45641AAF" w:rsidR="000355B6" w:rsidRPr="000355B6" w:rsidRDefault="00A051A1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1A1">
              <w:rPr>
                <w:rFonts w:ascii="Times New Roman" w:hAnsi="Times New Roman" w:cs="Times New Roman"/>
                <w:sz w:val="24"/>
                <w:szCs w:val="24"/>
              </w:rPr>
              <w:t>Kariotipa noteikšana cilmes šūnu kultūrām</w:t>
            </w:r>
          </w:p>
        </w:tc>
        <w:tc>
          <w:tcPr>
            <w:tcW w:w="4140" w:type="dxa"/>
          </w:tcPr>
          <w:p w14:paraId="6D7E60BA" w14:textId="4C9F1ADA" w:rsidR="000355B6" w:rsidRPr="000355B6" w:rsidRDefault="00A051A1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1A1">
              <w:rPr>
                <w:rFonts w:ascii="Times New Roman" w:hAnsi="Times New Roman" w:cs="Times New Roman"/>
                <w:sz w:val="24"/>
                <w:szCs w:val="24"/>
              </w:rPr>
              <w:t>Hromosomu preparātu iegūšana un analizēšana gaismas mikroskopā</w:t>
            </w:r>
          </w:p>
        </w:tc>
        <w:tc>
          <w:tcPr>
            <w:tcW w:w="2912" w:type="dxa"/>
          </w:tcPr>
          <w:p w14:paraId="2451BDC0" w14:textId="7A8FB12C" w:rsidR="000355B6" w:rsidRDefault="00A051A1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Gaismas mikroskopijas metode, SOP-LG 13, 28/01/2023</w:t>
            </w:r>
          </w:p>
        </w:tc>
      </w:tr>
      <w:tr w:rsidR="00A051A1" w:rsidRPr="00012891" w14:paraId="7D67886C" w14:textId="77777777" w:rsidTr="003B55ED">
        <w:tc>
          <w:tcPr>
            <w:tcW w:w="1696" w:type="dxa"/>
          </w:tcPr>
          <w:p w14:paraId="7C59C1B2" w14:textId="2934F210" w:rsidR="00A051A1" w:rsidRPr="00012891" w:rsidRDefault="005024F8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4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Androloģija</w:t>
            </w:r>
          </w:p>
        </w:tc>
        <w:tc>
          <w:tcPr>
            <w:tcW w:w="2977" w:type="dxa"/>
          </w:tcPr>
          <w:p w14:paraId="1A68B1D2" w14:textId="527A2055" w:rsidR="00A051A1" w:rsidRPr="00A051A1" w:rsidRDefault="00A051A1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1A1">
              <w:rPr>
                <w:rFonts w:ascii="Times New Roman" w:hAnsi="Times New Roman" w:cs="Times New Roman"/>
                <w:sz w:val="24"/>
                <w:szCs w:val="24"/>
              </w:rPr>
              <w:t xml:space="preserve">Bioloģiskais materiāls - </w:t>
            </w:r>
            <w:proofErr w:type="spellStart"/>
            <w:r w:rsidRPr="00A051A1">
              <w:rPr>
                <w:rFonts w:ascii="Times New Roman" w:hAnsi="Times New Roman" w:cs="Times New Roman"/>
                <w:sz w:val="24"/>
                <w:szCs w:val="24"/>
              </w:rPr>
              <w:t>ejakulāts</w:t>
            </w:r>
            <w:proofErr w:type="spellEnd"/>
            <w:r w:rsidRPr="00A051A1">
              <w:rPr>
                <w:rFonts w:ascii="Times New Roman" w:hAnsi="Times New Roman" w:cs="Times New Roman"/>
                <w:sz w:val="24"/>
                <w:szCs w:val="24"/>
              </w:rPr>
              <w:t xml:space="preserve"> (sperma)</w:t>
            </w:r>
          </w:p>
        </w:tc>
        <w:tc>
          <w:tcPr>
            <w:tcW w:w="2835" w:type="dxa"/>
          </w:tcPr>
          <w:p w14:paraId="3D7A7338" w14:textId="32EA18E1" w:rsidR="00A051A1" w:rsidRPr="00A051A1" w:rsidRDefault="00F2129E" w:rsidP="00F21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Kompleksais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ejakulāta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izmeklējums </w:t>
            </w:r>
          </w:p>
        </w:tc>
        <w:tc>
          <w:tcPr>
            <w:tcW w:w="4140" w:type="dxa"/>
          </w:tcPr>
          <w:p w14:paraId="1DA31273" w14:textId="5325F077" w:rsidR="00A051A1" w:rsidRPr="00A051A1" w:rsidRDefault="00F2129E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29E">
              <w:rPr>
                <w:rFonts w:ascii="Times New Roman" w:hAnsi="Times New Roman" w:cs="Times New Roman"/>
                <w:sz w:val="24"/>
                <w:szCs w:val="24"/>
              </w:rPr>
              <w:t>Natīva</w:t>
            </w:r>
            <w:proofErr w:type="spellEnd"/>
            <w:r w:rsidRPr="00F2129E">
              <w:rPr>
                <w:rFonts w:ascii="Times New Roman" w:hAnsi="Times New Roman" w:cs="Times New Roman"/>
                <w:sz w:val="24"/>
                <w:szCs w:val="24"/>
              </w:rPr>
              <w:t xml:space="preserve"> un/vai krāsota materiāla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analizēšana gaismas mikroskopā un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redoks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potenciāla noteikšana</w:t>
            </w:r>
          </w:p>
        </w:tc>
        <w:tc>
          <w:tcPr>
            <w:tcW w:w="2912" w:type="dxa"/>
          </w:tcPr>
          <w:p w14:paraId="140776DC" w14:textId="7AF838D7" w:rsidR="00A051A1" w:rsidRDefault="00F2129E" w:rsidP="00E82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Gaismas mikroskopijas metode, </w:t>
            </w:r>
            <w:proofErr w:type="spellStart"/>
            <w:r w:rsidRPr="00F2129E">
              <w:rPr>
                <w:rFonts w:ascii="Times New Roman" w:hAnsi="Times New Roman" w:cs="Times New Roman"/>
                <w:sz w:val="24"/>
                <w:szCs w:val="24"/>
              </w:rPr>
              <w:t>redoks</w:t>
            </w:r>
            <w:proofErr w:type="spellEnd"/>
            <w:r w:rsidRPr="00F2129E">
              <w:rPr>
                <w:rFonts w:ascii="Times New Roman" w:hAnsi="Times New Roman" w:cs="Times New Roman"/>
                <w:sz w:val="24"/>
                <w:szCs w:val="24"/>
              </w:rPr>
              <w:t xml:space="preserve"> potenciāla noteikšanas metode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SOP-LA 09, 08/09/2025</w:t>
            </w:r>
          </w:p>
        </w:tc>
      </w:tr>
    </w:tbl>
    <w:p w14:paraId="12BD75DF" w14:textId="773F5B1F" w:rsidR="00691416" w:rsidRPr="002A7950" w:rsidRDefault="00F16264" w:rsidP="008A29D4">
      <w:pPr>
        <w:tabs>
          <w:tab w:val="left" w:pos="284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F1626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4B4C2D" w:rsidRPr="002A7950">
        <w:rPr>
          <w:rFonts w:ascii="Times New Roman" w:hAnsi="Times New Roman" w:cs="Times New Roman"/>
          <w:sz w:val="20"/>
          <w:szCs w:val="20"/>
        </w:rPr>
        <w:tab/>
      </w:r>
      <w:bookmarkStart w:id="0" w:name="_Hlk181707025"/>
      <w:r w:rsidR="007F11FF" w:rsidRPr="002A7950">
        <w:rPr>
          <w:rFonts w:ascii="Times New Roman" w:hAnsi="Times New Roman" w:cs="Times New Roman"/>
          <w:sz w:val="20"/>
          <w:szCs w:val="20"/>
        </w:rPr>
        <w:t>U</w:t>
      </w:r>
      <w:r w:rsidR="00786B59" w:rsidRPr="002A7950">
        <w:rPr>
          <w:rFonts w:ascii="Times New Roman" w:hAnsi="Times New Roman" w:cs="Times New Roman"/>
          <w:sz w:val="20"/>
          <w:szCs w:val="20"/>
        </w:rPr>
        <w:t>zrādām</w:t>
      </w:r>
      <w:r w:rsidR="000D0498" w:rsidRPr="002A7950">
        <w:rPr>
          <w:rFonts w:ascii="Times New Roman" w:hAnsi="Times New Roman" w:cs="Times New Roman"/>
          <w:sz w:val="20"/>
          <w:szCs w:val="20"/>
        </w:rPr>
        <w:t>a</w:t>
      </w:r>
      <w:r w:rsidR="00DD6130" w:rsidRPr="002A7950">
        <w:rPr>
          <w:rFonts w:ascii="Times New Roman" w:hAnsi="Times New Roman" w:cs="Times New Roman"/>
          <w:sz w:val="20"/>
          <w:szCs w:val="20"/>
        </w:rPr>
        <w:t xml:space="preserve"> atbilstoši jomas specifikai</w:t>
      </w:r>
      <w:r w:rsidR="00DD526E" w:rsidRPr="002A7950">
        <w:rPr>
          <w:rFonts w:ascii="Times New Roman" w:hAnsi="Times New Roman" w:cs="Times New Roman"/>
          <w:sz w:val="20"/>
          <w:szCs w:val="20"/>
        </w:rPr>
        <w:t xml:space="preserve"> –</w:t>
      </w:r>
      <w:r w:rsidR="00786B59" w:rsidRPr="002A7950">
        <w:rPr>
          <w:rFonts w:ascii="Times New Roman" w:hAnsi="Times New Roman" w:cs="Times New Roman"/>
          <w:sz w:val="20"/>
          <w:szCs w:val="20"/>
        </w:rPr>
        <w:t xml:space="preserve"> </w:t>
      </w:r>
      <w:r w:rsidR="0074695B" w:rsidRPr="002A7950">
        <w:rPr>
          <w:rFonts w:ascii="Times New Roman" w:hAnsi="Times New Roman" w:cs="Times New Roman"/>
          <w:sz w:val="20"/>
          <w:szCs w:val="20"/>
        </w:rPr>
        <w:t xml:space="preserve">metode </w:t>
      </w:r>
      <w:r w:rsidR="0074695B" w:rsidRPr="002A7950">
        <w:rPr>
          <w:rFonts w:ascii="Times New Roman" w:hAnsi="Times New Roman" w:cs="Times New Roman"/>
          <w:b/>
          <w:bCs/>
          <w:sz w:val="20"/>
          <w:szCs w:val="20"/>
        </w:rPr>
        <w:t>vai</w:t>
      </w:r>
      <w:r w:rsidR="0074695B" w:rsidRPr="002A7950">
        <w:rPr>
          <w:rFonts w:ascii="Times New Roman" w:hAnsi="Times New Roman" w:cs="Times New Roman"/>
          <w:sz w:val="20"/>
          <w:szCs w:val="20"/>
        </w:rPr>
        <w:t xml:space="preserve"> iekārta un tā izstrādātāja metodes aktuālais kods/ versijas numuram (atbilstoši pieejamai informācijai), datums</w:t>
      </w:r>
      <w:r w:rsidR="00786B59" w:rsidRPr="002A7950">
        <w:rPr>
          <w:rFonts w:ascii="Times New Roman" w:hAnsi="Times New Roman" w:cs="Times New Roman"/>
          <w:sz w:val="20"/>
          <w:szCs w:val="20"/>
        </w:rPr>
        <w:t xml:space="preserve">, ja tādi netiek iesniegti </w:t>
      </w:r>
      <w:r w:rsidR="00D0714E" w:rsidRPr="002A7950">
        <w:rPr>
          <w:rFonts w:ascii="Times New Roman" w:hAnsi="Times New Roman" w:cs="Times New Roman"/>
          <w:sz w:val="20"/>
          <w:szCs w:val="20"/>
        </w:rPr>
        <w:t>elastīgās sfēras metožu sarakstā</w:t>
      </w:r>
      <w:bookmarkEnd w:id="0"/>
    </w:p>
    <w:sectPr w:rsidR="00691416" w:rsidRPr="002A7950" w:rsidSect="001E0952">
      <w:headerReference w:type="default" r:id="rId11"/>
      <w:footerReference w:type="default" r:id="rId12"/>
      <w:pgSz w:w="16838" w:h="11906" w:orient="landscape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08240" w14:textId="77777777" w:rsidR="009F00F9" w:rsidRDefault="009F00F9" w:rsidP="00AA7B2B">
      <w:pPr>
        <w:spacing w:after="0" w:line="240" w:lineRule="auto"/>
      </w:pPr>
      <w:r>
        <w:separator/>
      </w:r>
    </w:p>
  </w:endnote>
  <w:endnote w:type="continuationSeparator" w:id="0">
    <w:p w14:paraId="7F55BC2B" w14:textId="77777777" w:rsidR="009F00F9" w:rsidRDefault="009F00F9" w:rsidP="00AA7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imHelvetic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A2F6F" w14:textId="2C3DC585" w:rsidR="00C25D40" w:rsidRDefault="003B55ED" w:rsidP="00C25D40">
    <w:pPr>
      <w:pStyle w:val="Footer"/>
      <w:jc w:val="right"/>
    </w:pPr>
    <w: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 xml:space="preserve"> no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A15F7" w14:textId="77777777" w:rsidR="009F00F9" w:rsidRDefault="009F00F9" w:rsidP="00AA7B2B">
      <w:pPr>
        <w:spacing w:after="0" w:line="240" w:lineRule="auto"/>
      </w:pPr>
      <w:r>
        <w:separator/>
      </w:r>
    </w:p>
  </w:footnote>
  <w:footnote w:type="continuationSeparator" w:id="0">
    <w:p w14:paraId="4CFE6A71" w14:textId="77777777" w:rsidR="009F00F9" w:rsidRDefault="009F00F9" w:rsidP="00AA7B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16C78" w14:textId="77777777" w:rsidR="005024F8" w:rsidRPr="005024F8" w:rsidRDefault="005024F8" w:rsidP="005024F8">
    <w:pPr>
      <w:pStyle w:val="Header"/>
      <w:rPr>
        <w:rFonts w:ascii="Times New Roman" w:hAnsi="Times New Roman" w:cs="Times New Roman"/>
        <w:szCs w:val="24"/>
        <w:lang w:val="lv-LV"/>
      </w:rPr>
    </w:pPr>
    <w:r w:rsidRPr="005024F8">
      <w:rPr>
        <w:rFonts w:ascii="Times New Roman" w:hAnsi="Times New Roman" w:cs="Times New Roman"/>
        <w:szCs w:val="24"/>
        <w:lang w:val="lv-LV"/>
      </w:rPr>
      <w:t xml:space="preserve">SIA “iVF RIGA” </w:t>
    </w:r>
  </w:p>
  <w:p w14:paraId="5B496B69" w14:textId="77777777" w:rsidR="005024F8" w:rsidRPr="005024F8" w:rsidRDefault="005024F8" w:rsidP="005024F8">
    <w:pPr>
      <w:pStyle w:val="Header"/>
      <w:rPr>
        <w:rFonts w:ascii="Times New Roman" w:hAnsi="Times New Roman" w:cs="Times New Roman"/>
        <w:szCs w:val="24"/>
        <w:lang w:val="lv-LV"/>
      </w:rPr>
    </w:pPr>
    <w:r w:rsidRPr="005024F8">
      <w:rPr>
        <w:rFonts w:ascii="Times New Roman" w:hAnsi="Times New Roman" w:cs="Times New Roman"/>
        <w:szCs w:val="24"/>
        <w:lang w:val="lv-LV"/>
      </w:rPr>
      <w:t>Adrese: Zaļā iela 1, Rīga, LV-1010</w:t>
    </w:r>
  </w:p>
  <w:p w14:paraId="2AAA7A88" w14:textId="77777777" w:rsidR="005024F8" w:rsidRPr="005024F8" w:rsidRDefault="005024F8" w:rsidP="005024F8">
    <w:pPr>
      <w:pStyle w:val="Header"/>
      <w:rPr>
        <w:rFonts w:ascii="Times New Roman" w:hAnsi="Times New Roman" w:cs="Times New Roman"/>
        <w:szCs w:val="24"/>
        <w:lang w:val="lv-LV"/>
      </w:rPr>
    </w:pPr>
    <w:r w:rsidRPr="005024F8">
      <w:rPr>
        <w:rFonts w:ascii="Times New Roman" w:hAnsi="Times New Roman" w:cs="Times New Roman"/>
        <w:szCs w:val="24"/>
        <w:lang w:val="lv-LV"/>
      </w:rPr>
      <w:t>Reģistrācijas Nr. LATAK-M-541-02-2015</w:t>
    </w:r>
  </w:p>
  <w:p w14:paraId="733DCB3D" w14:textId="30F8C2E5" w:rsidR="00642562" w:rsidRPr="005024F8" w:rsidRDefault="00642562" w:rsidP="005024F8">
    <w:pPr>
      <w:pStyle w:val="Header"/>
      <w:rPr>
        <w:lang w:val="lv-L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D0AAC"/>
    <w:multiLevelType w:val="hybridMultilevel"/>
    <w:tmpl w:val="11AA051C"/>
    <w:lvl w:ilvl="0" w:tplc="ADE47EC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037D3"/>
    <w:multiLevelType w:val="hybridMultilevel"/>
    <w:tmpl w:val="2F80CFBE"/>
    <w:lvl w:ilvl="0" w:tplc="6FA0D11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B7617"/>
    <w:multiLevelType w:val="hybridMultilevel"/>
    <w:tmpl w:val="9F0C04D4"/>
    <w:lvl w:ilvl="0" w:tplc="CC683BE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562AC"/>
    <w:multiLevelType w:val="hybridMultilevel"/>
    <w:tmpl w:val="734A8084"/>
    <w:lvl w:ilvl="0" w:tplc="17B270B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554D6"/>
    <w:multiLevelType w:val="hybridMultilevel"/>
    <w:tmpl w:val="3BE2B7CC"/>
    <w:lvl w:ilvl="0" w:tplc="3A5E887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4501C6"/>
    <w:multiLevelType w:val="hybridMultilevel"/>
    <w:tmpl w:val="EA42AD66"/>
    <w:lvl w:ilvl="0" w:tplc="C532910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E174A"/>
    <w:multiLevelType w:val="hybridMultilevel"/>
    <w:tmpl w:val="6F0A355C"/>
    <w:lvl w:ilvl="0" w:tplc="8730AD0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8176D1"/>
    <w:multiLevelType w:val="hybridMultilevel"/>
    <w:tmpl w:val="25080B1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E544E6"/>
    <w:multiLevelType w:val="hybridMultilevel"/>
    <w:tmpl w:val="7576CC52"/>
    <w:lvl w:ilvl="0" w:tplc="167276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DD7B92"/>
    <w:multiLevelType w:val="hybridMultilevel"/>
    <w:tmpl w:val="DA28DB8E"/>
    <w:lvl w:ilvl="0" w:tplc="C2664ED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487151"/>
    <w:multiLevelType w:val="hybridMultilevel"/>
    <w:tmpl w:val="286031D8"/>
    <w:lvl w:ilvl="0" w:tplc="CBFE50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A5761F"/>
    <w:multiLevelType w:val="hybridMultilevel"/>
    <w:tmpl w:val="B4E41990"/>
    <w:lvl w:ilvl="0" w:tplc="AB44005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3632EF"/>
    <w:multiLevelType w:val="hybridMultilevel"/>
    <w:tmpl w:val="069868A6"/>
    <w:lvl w:ilvl="0" w:tplc="1D5E0C8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79756C"/>
    <w:multiLevelType w:val="hybridMultilevel"/>
    <w:tmpl w:val="D8E0B940"/>
    <w:lvl w:ilvl="0" w:tplc="A1F6D9C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D315A"/>
    <w:multiLevelType w:val="hybridMultilevel"/>
    <w:tmpl w:val="C5863C48"/>
    <w:lvl w:ilvl="0" w:tplc="9E5CC90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AC61F9"/>
    <w:multiLevelType w:val="hybridMultilevel"/>
    <w:tmpl w:val="CA1057B4"/>
    <w:lvl w:ilvl="0" w:tplc="B22822C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011910">
    <w:abstractNumId w:val="8"/>
  </w:num>
  <w:num w:numId="2" w16cid:durableId="678850722">
    <w:abstractNumId w:val="7"/>
  </w:num>
  <w:num w:numId="3" w16cid:durableId="359084984">
    <w:abstractNumId w:val="14"/>
  </w:num>
  <w:num w:numId="4" w16cid:durableId="279991706">
    <w:abstractNumId w:val="6"/>
  </w:num>
  <w:num w:numId="5" w16cid:durableId="707753516">
    <w:abstractNumId w:val="11"/>
  </w:num>
  <w:num w:numId="6" w16cid:durableId="953823807">
    <w:abstractNumId w:val="2"/>
  </w:num>
  <w:num w:numId="7" w16cid:durableId="1951930334">
    <w:abstractNumId w:val="15"/>
  </w:num>
  <w:num w:numId="8" w16cid:durableId="153449655">
    <w:abstractNumId w:val="0"/>
  </w:num>
  <w:num w:numId="9" w16cid:durableId="1491172179">
    <w:abstractNumId w:val="9"/>
  </w:num>
  <w:num w:numId="10" w16cid:durableId="989405409">
    <w:abstractNumId w:val="12"/>
  </w:num>
  <w:num w:numId="11" w16cid:durableId="1206675469">
    <w:abstractNumId w:val="3"/>
  </w:num>
  <w:num w:numId="12" w16cid:durableId="1463039228">
    <w:abstractNumId w:val="5"/>
  </w:num>
  <w:num w:numId="13" w16cid:durableId="2052993268">
    <w:abstractNumId w:val="1"/>
  </w:num>
  <w:num w:numId="14" w16cid:durableId="1988588096">
    <w:abstractNumId w:val="13"/>
  </w:num>
  <w:num w:numId="15" w16cid:durableId="1766998551">
    <w:abstractNumId w:val="4"/>
  </w:num>
  <w:num w:numId="16" w16cid:durableId="5822226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AC7"/>
    <w:rsid w:val="00000903"/>
    <w:rsid w:val="00001B63"/>
    <w:rsid w:val="0000298E"/>
    <w:rsid w:val="00010041"/>
    <w:rsid w:val="000101AE"/>
    <w:rsid w:val="00012891"/>
    <w:rsid w:val="0001459D"/>
    <w:rsid w:val="00014F46"/>
    <w:rsid w:val="000355B6"/>
    <w:rsid w:val="000556B5"/>
    <w:rsid w:val="00055C81"/>
    <w:rsid w:val="00060A11"/>
    <w:rsid w:val="00060B55"/>
    <w:rsid w:val="0007712E"/>
    <w:rsid w:val="00077326"/>
    <w:rsid w:val="000840AA"/>
    <w:rsid w:val="00085128"/>
    <w:rsid w:val="00091C75"/>
    <w:rsid w:val="000B172B"/>
    <w:rsid w:val="000B3446"/>
    <w:rsid w:val="000C5F65"/>
    <w:rsid w:val="000D0498"/>
    <w:rsid w:val="000D45DE"/>
    <w:rsid w:val="000D59CA"/>
    <w:rsid w:val="000F1D9B"/>
    <w:rsid w:val="000F545B"/>
    <w:rsid w:val="000F77AF"/>
    <w:rsid w:val="00104EDA"/>
    <w:rsid w:val="00112831"/>
    <w:rsid w:val="001300F3"/>
    <w:rsid w:val="00132094"/>
    <w:rsid w:val="001350E8"/>
    <w:rsid w:val="001412FA"/>
    <w:rsid w:val="00142B99"/>
    <w:rsid w:val="00151416"/>
    <w:rsid w:val="00175477"/>
    <w:rsid w:val="00180699"/>
    <w:rsid w:val="00184261"/>
    <w:rsid w:val="00184394"/>
    <w:rsid w:val="00184B20"/>
    <w:rsid w:val="001855E4"/>
    <w:rsid w:val="00186C8B"/>
    <w:rsid w:val="001B3886"/>
    <w:rsid w:val="001E0952"/>
    <w:rsid w:val="001E25AC"/>
    <w:rsid w:val="001E73E6"/>
    <w:rsid w:val="001F39F6"/>
    <w:rsid w:val="001F3D93"/>
    <w:rsid w:val="001F74E1"/>
    <w:rsid w:val="001F7F7D"/>
    <w:rsid w:val="00201C5C"/>
    <w:rsid w:val="0021205B"/>
    <w:rsid w:val="00220627"/>
    <w:rsid w:val="002338F2"/>
    <w:rsid w:val="002446C3"/>
    <w:rsid w:val="00245501"/>
    <w:rsid w:val="002474D4"/>
    <w:rsid w:val="00247E0A"/>
    <w:rsid w:val="002501D6"/>
    <w:rsid w:val="0025774C"/>
    <w:rsid w:val="00266265"/>
    <w:rsid w:val="002672DF"/>
    <w:rsid w:val="002750C5"/>
    <w:rsid w:val="00283C4A"/>
    <w:rsid w:val="002902D1"/>
    <w:rsid w:val="0029313C"/>
    <w:rsid w:val="002A0542"/>
    <w:rsid w:val="002A7950"/>
    <w:rsid w:val="002B281E"/>
    <w:rsid w:val="002B59C9"/>
    <w:rsid w:val="002B608C"/>
    <w:rsid w:val="002C05C7"/>
    <w:rsid w:val="002C0C60"/>
    <w:rsid w:val="002C1DA1"/>
    <w:rsid w:val="002D68C9"/>
    <w:rsid w:val="002F11B3"/>
    <w:rsid w:val="002F1B36"/>
    <w:rsid w:val="002F2158"/>
    <w:rsid w:val="002F44F6"/>
    <w:rsid w:val="00304858"/>
    <w:rsid w:val="003101BB"/>
    <w:rsid w:val="00310D5B"/>
    <w:rsid w:val="00311E07"/>
    <w:rsid w:val="00315928"/>
    <w:rsid w:val="003173E7"/>
    <w:rsid w:val="00321B8A"/>
    <w:rsid w:val="00344E79"/>
    <w:rsid w:val="00345618"/>
    <w:rsid w:val="00345690"/>
    <w:rsid w:val="003560F4"/>
    <w:rsid w:val="00363C30"/>
    <w:rsid w:val="003800F1"/>
    <w:rsid w:val="003827AD"/>
    <w:rsid w:val="003870C2"/>
    <w:rsid w:val="00395D6D"/>
    <w:rsid w:val="003B1C7A"/>
    <w:rsid w:val="003B3E3C"/>
    <w:rsid w:val="003B55ED"/>
    <w:rsid w:val="003C421F"/>
    <w:rsid w:val="003C7132"/>
    <w:rsid w:val="003E2A33"/>
    <w:rsid w:val="003E2CA6"/>
    <w:rsid w:val="003F1A87"/>
    <w:rsid w:val="003F5368"/>
    <w:rsid w:val="003F775C"/>
    <w:rsid w:val="00404251"/>
    <w:rsid w:val="00404B75"/>
    <w:rsid w:val="004117FD"/>
    <w:rsid w:val="0042669E"/>
    <w:rsid w:val="00432174"/>
    <w:rsid w:val="00434AB8"/>
    <w:rsid w:val="0043735A"/>
    <w:rsid w:val="00441E71"/>
    <w:rsid w:val="00451A00"/>
    <w:rsid w:val="004520CF"/>
    <w:rsid w:val="0045290E"/>
    <w:rsid w:val="00463B7F"/>
    <w:rsid w:val="0047058F"/>
    <w:rsid w:val="004929C4"/>
    <w:rsid w:val="004A6BC8"/>
    <w:rsid w:val="004B0A20"/>
    <w:rsid w:val="004B4C2D"/>
    <w:rsid w:val="004D191C"/>
    <w:rsid w:val="004E3480"/>
    <w:rsid w:val="004E3A99"/>
    <w:rsid w:val="005024F8"/>
    <w:rsid w:val="00504FD3"/>
    <w:rsid w:val="00507D8E"/>
    <w:rsid w:val="00507EA2"/>
    <w:rsid w:val="00511F5D"/>
    <w:rsid w:val="0051557D"/>
    <w:rsid w:val="005204F0"/>
    <w:rsid w:val="00526EC0"/>
    <w:rsid w:val="0053583C"/>
    <w:rsid w:val="00540AC6"/>
    <w:rsid w:val="005433CA"/>
    <w:rsid w:val="005565C5"/>
    <w:rsid w:val="0056228B"/>
    <w:rsid w:val="0056365C"/>
    <w:rsid w:val="005652AB"/>
    <w:rsid w:val="0056563B"/>
    <w:rsid w:val="0057098D"/>
    <w:rsid w:val="00574819"/>
    <w:rsid w:val="00577701"/>
    <w:rsid w:val="00580F5C"/>
    <w:rsid w:val="0058112F"/>
    <w:rsid w:val="00584567"/>
    <w:rsid w:val="00584CDB"/>
    <w:rsid w:val="005B25A3"/>
    <w:rsid w:val="005B2E14"/>
    <w:rsid w:val="005B78B3"/>
    <w:rsid w:val="005C1814"/>
    <w:rsid w:val="005C6E8E"/>
    <w:rsid w:val="005D33B7"/>
    <w:rsid w:val="005D5BEF"/>
    <w:rsid w:val="005D7B5A"/>
    <w:rsid w:val="005E140F"/>
    <w:rsid w:val="005E3081"/>
    <w:rsid w:val="00602933"/>
    <w:rsid w:val="00603E73"/>
    <w:rsid w:val="00621110"/>
    <w:rsid w:val="00625E21"/>
    <w:rsid w:val="006424E4"/>
    <w:rsid w:val="006424F8"/>
    <w:rsid w:val="00642562"/>
    <w:rsid w:val="00647DF1"/>
    <w:rsid w:val="006555CB"/>
    <w:rsid w:val="00665D84"/>
    <w:rsid w:val="00671371"/>
    <w:rsid w:val="006772CF"/>
    <w:rsid w:val="0069037A"/>
    <w:rsid w:val="00691416"/>
    <w:rsid w:val="006A031E"/>
    <w:rsid w:val="006A371D"/>
    <w:rsid w:val="006A53CA"/>
    <w:rsid w:val="006A69AC"/>
    <w:rsid w:val="006B02CB"/>
    <w:rsid w:val="006B0A02"/>
    <w:rsid w:val="006B3122"/>
    <w:rsid w:val="006B589D"/>
    <w:rsid w:val="006B7BF4"/>
    <w:rsid w:val="006C0A7E"/>
    <w:rsid w:val="006D1F3D"/>
    <w:rsid w:val="006D7BF1"/>
    <w:rsid w:val="006E186C"/>
    <w:rsid w:val="006E51E6"/>
    <w:rsid w:val="006F0E57"/>
    <w:rsid w:val="006F22B2"/>
    <w:rsid w:val="007009D0"/>
    <w:rsid w:val="00702A0A"/>
    <w:rsid w:val="00703050"/>
    <w:rsid w:val="00704CB0"/>
    <w:rsid w:val="00711D43"/>
    <w:rsid w:val="00716692"/>
    <w:rsid w:val="00717C9A"/>
    <w:rsid w:val="00721DDC"/>
    <w:rsid w:val="0074695B"/>
    <w:rsid w:val="00747DC4"/>
    <w:rsid w:val="007522A1"/>
    <w:rsid w:val="007544B0"/>
    <w:rsid w:val="00767C7A"/>
    <w:rsid w:val="0078150E"/>
    <w:rsid w:val="007820C6"/>
    <w:rsid w:val="00786B59"/>
    <w:rsid w:val="007A651A"/>
    <w:rsid w:val="007B2673"/>
    <w:rsid w:val="007C5236"/>
    <w:rsid w:val="007D4B9F"/>
    <w:rsid w:val="007E3099"/>
    <w:rsid w:val="007E43D8"/>
    <w:rsid w:val="007F1085"/>
    <w:rsid w:val="007F11FF"/>
    <w:rsid w:val="007F3358"/>
    <w:rsid w:val="007F4D10"/>
    <w:rsid w:val="00806E29"/>
    <w:rsid w:val="00810FBE"/>
    <w:rsid w:val="00814AE9"/>
    <w:rsid w:val="00816AA7"/>
    <w:rsid w:val="0081723A"/>
    <w:rsid w:val="0082189A"/>
    <w:rsid w:val="00822086"/>
    <w:rsid w:val="008227F4"/>
    <w:rsid w:val="008258A0"/>
    <w:rsid w:val="00826761"/>
    <w:rsid w:val="008451E8"/>
    <w:rsid w:val="0085577D"/>
    <w:rsid w:val="008626B0"/>
    <w:rsid w:val="00872200"/>
    <w:rsid w:val="0088114C"/>
    <w:rsid w:val="0088229F"/>
    <w:rsid w:val="00882DB7"/>
    <w:rsid w:val="008848E6"/>
    <w:rsid w:val="00890A60"/>
    <w:rsid w:val="008945B4"/>
    <w:rsid w:val="008A29D4"/>
    <w:rsid w:val="008A670D"/>
    <w:rsid w:val="008A7465"/>
    <w:rsid w:val="008B1D37"/>
    <w:rsid w:val="008C00A4"/>
    <w:rsid w:val="008C2385"/>
    <w:rsid w:val="008C3558"/>
    <w:rsid w:val="008D16DF"/>
    <w:rsid w:val="008D4F73"/>
    <w:rsid w:val="008D5A35"/>
    <w:rsid w:val="008D7B2B"/>
    <w:rsid w:val="008E7887"/>
    <w:rsid w:val="008E7D2F"/>
    <w:rsid w:val="008F66EF"/>
    <w:rsid w:val="00910532"/>
    <w:rsid w:val="00930E14"/>
    <w:rsid w:val="00943C31"/>
    <w:rsid w:val="00945381"/>
    <w:rsid w:val="00947266"/>
    <w:rsid w:val="00956C90"/>
    <w:rsid w:val="00956FCD"/>
    <w:rsid w:val="009619FE"/>
    <w:rsid w:val="00962B94"/>
    <w:rsid w:val="00975C73"/>
    <w:rsid w:val="009828B6"/>
    <w:rsid w:val="00984988"/>
    <w:rsid w:val="00995BBF"/>
    <w:rsid w:val="009A07A4"/>
    <w:rsid w:val="009A7A08"/>
    <w:rsid w:val="009B0284"/>
    <w:rsid w:val="009B3630"/>
    <w:rsid w:val="009B3B60"/>
    <w:rsid w:val="009C1A7C"/>
    <w:rsid w:val="009C3D27"/>
    <w:rsid w:val="009D1882"/>
    <w:rsid w:val="009E6B1F"/>
    <w:rsid w:val="009E7821"/>
    <w:rsid w:val="009F00F9"/>
    <w:rsid w:val="00A051A1"/>
    <w:rsid w:val="00A23E25"/>
    <w:rsid w:val="00A30B19"/>
    <w:rsid w:val="00A53081"/>
    <w:rsid w:val="00A5342A"/>
    <w:rsid w:val="00A57B1B"/>
    <w:rsid w:val="00A61A1F"/>
    <w:rsid w:val="00A65302"/>
    <w:rsid w:val="00A6781C"/>
    <w:rsid w:val="00A76048"/>
    <w:rsid w:val="00A876CD"/>
    <w:rsid w:val="00A9040D"/>
    <w:rsid w:val="00A94D4E"/>
    <w:rsid w:val="00AA1BEB"/>
    <w:rsid w:val="00AA701C"/>
    <w:rsid w:val="00AA7B2B"/>
    <w:rsid w:val="00AC1615"/>
    <w:rsid w:val="00AC2AA1"/>
    <w:rsid w:val="00AD03BC"/>
    <w:rsid w:val="00AD0F1D"/>
    <w:rsid w:val="00AD5BF5"/>
    <w:rsid w:val="00AE30E5"/>
    <w:rsid w:val="00AE6B05"/>
    <w:rsid w:val="00AF5E98"/>
    <w:rsid w:val="00B001A3"/>
    <w:rsid w:val="00B0086A"/>
    <w:rsid w:val="00B05070"/>
    <w:rsid w:val="00B05E90"/>
    <w:rsid w:val="00B174C6"/>
    <w:rsid w:val="00B30AC7"/>
    <w:rsid w:val="00B31B3C"/>
    <w:rsid w:val="00B3616B"/>
    <w:rsid w:val="00B40300"/>
    <w:rsid w:val="00B4232F"/>
    <w:rsid w:val="00B51E7C"/>
    <w:rsid w:val="00B56399"/>
    <w:rsid w:val="00B74B00"/>
    <w:rsid w:val="00B7592D"/>
    <w:rsid w:val="00B91DFD"/>
    <w:rsid w:val="00B944A4"/>
    <w:rsid w:val="00B9459B"/>
    <w:rsid w:val="00BC78FB"/>
    <w:rsid w:val="00BD4A7F"/>
    <w:rsid w:val="00BD6803"/>
    <w:rsid w:val="00BE4472"/>
    <w:rsid w:val="00BE6D8A"/>
    <w:rsid w:val="00BF2395"/>
    <w:rsid w:val="00BF3DC7"/>
    <w:rsid w:val="00BF777E"/>
    <w:rsid w:val="00C0423D"/>
    <w:rsid w:val="00C04466"/>
    <w:rsid w:val="00C136DC"/>
    <w:rsid w:val="00C14463"/>
    <w:rsid w:val="00C2581C"/>
    <w:rsid w:val="00C25D40"/>
    <w:rsid w:val="00C262F7"/>
    <w:rsid w:val="00C30608"/>
    <w:rsid w:val="00C310E7"/>
    <w:rsid w:val="00C40747"/>
    <w:rsid w:val="00C45354"/>
    <w:rsid w:val="00C465BE"/>
    <w:rsid w:val="00C51D30"/>
    <w:rsid w:val="00C54D31"/>
    <w:rsid w:val="00C65E6F"/>
    <w:rsid w:val="00C7620A"/>
    <w:rsid w:val="00C8057D"/>
    <w:rsid w:val="00C918AE"/>
    <w:rsid w:val="00C96D58"/>
    <w:rsid w:val="00CA1E0B"/>
    <w:rsid w:val="00CA79E9"/>
    <w:rsid w:val="00CB4887"/>
    <w:rsid w:val="00CB6A48"/>
    <w:rsid w:val="00CB6F56"/>
    <w:rsid w:val="00CB7359"/>
    <w:rsid w:val="00CC7183"/>
    <w:rsid w:val="00CD39F4"/>
    <w:rsid w:val="00CE5C81"/>
    <w:rsid w:val="00CF333C"/>
    <w:rsid w:val="00CF5CE9"/>
    <w:rsid w:val="00D00861"/>
    <w:rsid w:val="00D028BA"/>
    <w:rsid w:val="00D05DE1"/>
    <w:rsid w:val="00D0714E"/>
    <w:rsid w:val="00D117D9"/>
    <w:rsid w:val="00D23E08"/>
    <w:rsid w:val="00D3619D"/>
    <w:rsid w:val="00D42676"/>
    <w:rsid w:val="00D6076A"/>
    <w:rsid w:val="00D6341C"/>
    <w:rsid w:val="00D63E2E"/>
    <w:rsid w:val="00D7039D"/>
    <w:rsid w:val="00D8274B"/>
    <w:rsid w:val="00D95923"/>
    <w:rsid w:val="00DA0186"/>
    <w:rsid w:val="00DA3F20"/>
    <w:rsid w:val="00DB25FB"/>
    <w:rsid w:val="00DB48DA"/>
    <w:rsid w:val="00DB711B"/>
    <w:rsid w:val="00DC1F72"/>
    <w:rsid w:val="00DD526E"/>
    <w:rsid w:val="00DD6130"/>
    <w:rsid w:val="00E04C69"/>
    <w:rsid w:val="00E05BFA"/>
    <w:rsid w:val="00E12DA4"/>
    <w:rsid w:val="00E13243"/>
    <w:rsid w:val="00E17E30"/>
    <w:rsid w:val="00E17F9A"/>
    <w:rsid w:val="00E26753"/>
    <w:rsid w:val="00E30E0A"/>
    <w:rsid w:val="00E31D8F"/>
    <w:rsid w:val="00E34E5B"/>
    <w:rsid w:val="00E44E7A"/>
    <w:rsid w:val="00E60E76"/>
    <w:rsid w:val="00E63CAC"/>
    <w:rsid w:val="00E77B96"/>
    <w:rsid w:val="00E80CF0"/>
    <w:rsid w:val="00E81B24"/>
    <w:rsid w:val="00E82951"/>
    <w:rsid w:val="00E90B41"/>
    <w:rsid w:val="00E9202E"/>
    <w:rsid w:val="00E936DE"/>
    <w:rsid w:val="00E9416A"/>
    <w:rsid w:val="00E96DE7"/>
    <w:rsid w:val="00EB547D"/>
    <w:rsid w:val="00EC1E2C"/>
    <w:rsid w:val="00ED5F85"/>
    <w:rsid w:val="00EE3ADF"/>
    <w:rsid w:val="00EE6689"/>
    <w:rsid w:val="00EE6D23"/>
    <w:rsid w:val="00EF2431"/>
    <w:rsid w:val="00EF7E40"/>
    <w:rsid w:val="00F00342"/>
    <w:rsid w:val="00F13D5F"/>
    <w:rsid w:val="00F16140"/>
    <w:rsid w:val="00F16264"/>
    <w:rsid w:val="00F16DE0"/>
    <w:rsid w:val="00F20393"/>
    <w:rsid w:val="00F2129E"/>
    <w:rsid w:val="00F328CE"/>
    <w:rsid w:val="00F35813"/>
    <w:rsid w:val="00F52B2D"/>
    <w:rsid w:val="00F6107D"/>
    <w:rsid w:val="00F63D28"/>
    <w:rsid w:val="00F702F6"/>
    <w:rsid w:val="00F83EBF"/>
    <w:rsid w:val="00FA4B2A"/>
    <w:rsid w:val="00FB053C"/>
    <w:rsid w:val="00FB39BE"/>
    <w:rsid w:val="00FB447A"/>
    <w:rsid w:val="00FB5F36"/>
    <w:rsid w:val="00FB60C8"/>
    <w:rsid w:val="00FC4970"/>
    <w:rsid w:val="00FC5E2C"/>
    <w:rsid w:val="00FC61AC"/>
    <w:rsid w:val="00FD089F"/>
    <w:rsid w:val="00FD1F7B"/>
    <w:rsid w:val="00FD7FD6"/>
    <w:rsid w:val="00FE3692"/>
    <w:rsid w:val="00FF3DB5"/>
    <w:rsid w:val="16AD9A4F"/>
    <w:rsid w:val="191B0194"/>
    <w:rsid w:val="1BCB6DB9"/>
    <w:rsid w:val="23CCF74D"/>
    <w:rsid w:val="2EE5F5FE"/>
    <w:rsid w:val="32A17190"/>
    <w:rsid w:val="38E3F718"/>
    <w:rsid w:val="3DC85698"/>
    <w:rsid w:val="6702682B"/>
    <w:rsid w:val="72BEF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EE55562"/>
  <w15:docId w15:val="{063D752B-A5C7-4761-ABD2-1B4704B6C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B8A"/>
  </w:style>
  <w:style w:type="paragraph" w:styleId="Heading2">
    <w:name w:val="heading 2"/>
    <w:basedOn w:val="Normal"/>
    <w:next w:val="Normal"/>
    <w:link w:val="Heading2Char"/>
    <w:qFormat/>
    <w:rsid w:val="0088229F"/>
    <w:pPr>
      <w:keepNext/>
      <w:spacing w:after="0" w:line="240" w:lineRule="auto"/>
      <w:outlineLvl w:val="1"/>
    </w:pPr>
    <w:rPr>
      <w:rFonts w:ascii="RimHelvetica" w:eastAsia="Times New Roman" w:hAnsi="RimHelvetica" w:cs="Times New Roman"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7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67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75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26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C0A7E"/>
    <w:rPr>
      <w:color w:val="808080"/>
    </w:rPr>
  </w:style>
  <w:style w:type="character" w:customStyle="1" w:styleId="normaltextrun">
    <w:name w:val="normaltextrun"/>
    <w:basedOn w:val="DefaultParagraphFont"/>
    <w:rsid w:val="00C0423D"/>
  </w:style>
  <w:style w:type="character" w:customStyle="1" w:styleId="eop">
    <w:name w:val="eop"/>
    <w:basedOn w:val="DefaultParagraphFont"/>
    <w:rsid w:val="00C0423D"/>
  </w:style>
  <w:style w:type="paragraph" w:styleId="Header">
    <w:name w:val="header"/>
    <w:basedOn w:val="Normal"/>
    <w:link w:val="HeaderChar"/>
    <w:uiPriority w:val="99"/>
    <w:unhideWhenUsed/>
    <w:rsid w:val="00882DB7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82DB7"/>
    <w:rPr>
      <w:lang w:val="en-GB"/>
    </w:rPr>
  </w:style>
  <w:style w:type="character" w:customStyle="1" w:styleId="Heading2Char">
    <w:name w:val="Heading 2 Char"/>
    <w:basedOn w:val="DefaultParagraphFont"/>
    <w:link w:val="Heading2"/>
    <w:rsid w:val="0088229F"/>
    <w:rPr>
      <w:rFonts w:ascii="RimHelvetica" w:eastAsia="Times New Roman" w:hAnsi="RimHelvetica" w:cs="Times New Roman"/>
      <w:sz w:val="24"/>
      <w:szCs w:val="20"/>
    </w:rPr>
  </w:style>
  <w:style w:type="paragraph" w:styleId="Footer">
    <w:name w:val="footer"/>
    <w:basedOn w:val="Normal"/>
    <w:link w:val="FooterChar"/>
    <w:rsid w:val="0088229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88229F"/>
    <w:rPr>
      <w:rFonts w:ascii="Times New Roman" w:eastAsia="Times New Roman" w:hAnsi="Times New Roman" w:cs="Times New Roman"/>
      <w:sz w:val="20"/>
      <w:szCs w:val="20"/>
    </w:rPr>
  </w:style>
  <w:style w:type="paragraph" w:customStyle="1" w:styleId="Style9">
    <w:name w:val="Style9"/>
    <w:basedOn w:val="Normal"/>
    <w:rsid w:val="0088229F"/>
    <w:pPr>
      <w:widowControl w:val="0"/>
      <w:spacing w:after="0" w:line="240" w:lineRule="auto"/>
    </w:pPr>
    <w:rPr>
      <w:rFonts w:ascii="Arial" w:eastAsia="Times New Roman" w:hAnsi="Arial" w:cs="Arial" w:hint="eastAsia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D5F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5F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5F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F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F8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07D8E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7B2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7B2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A7B2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B2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7B2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A7B2B"/>
    <w:rPr>
      <w:vertAlign w:val="superscript"/>
    </w:rPr>
  </w:style>
  <w:style w:type="paragraph" w:styleId="Revision">
    <w:name w:val="Revision"/>
    <w:hidden/>
    <w:uiPriority w:val="99"/>
    <w:semiHidden/>
    <w:rsid w:val="009E6B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8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89391656637442E9F8790B3E6EE6E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1FD493-CEE4-42A5-AC77-2CC545211341}"/>
      </w:docPartPr>
      <w:docPartBody>
        <w:p w:rsidR="00AE597E" w:rsidRDefault="00BB6EBD" w:rsidP="00BB6EBD">
          <w:pPr>
            <w:pStyle w:val="B89391656637442E9F8790B3E6EE6E35"/>
          </w:pPr>
          <w:r w:rsidRPr="001F74E1">
            <w:rPr>
              <w:rFonts w:ascii="Times New Roman" w:hAnsi="Times New Roman" w:cs="Times New Roman"/>
              <w:bCs/>
              <w:color w:val="000000"/>
              <w:sz w:val="24"/>
              <w:szCs w:val="24"/>
              <w:shd w:val="clear" w:color="auto" w:fill="C1E4F5" w:themeFill="accent1" w:themeFillTint="33"/>
            </w:rPr>
            <w:t>IZVELETIES ATBILSTOŠO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imHelvetic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78B0"/>
    <w:rsid w:val="00053973"/>
    <w:rsid w:val="00060A11"/>
    <w:rsid w:val="00121306"/>
    <w:rsid w:val="001E4CE6"/>
    <w:rsid w:val="00205FD0"/>
    <w:rsid w:val="002834B8"/>
    <w:rsid w:val="00283C4A"/>
    <w:rsid w:val="003101BB"/>
    <w:rsid w:val="003B4B76"/>
    <w:rsid w:val="003C7132"/>
    <w:rsid w:val="004058DC"/>
    <w:rsid w:val="0042669E"/>
    <w:rsid w:val="004E0827"/>
    <w:rsid w:val="005A7316"/>
    <w:rsid w:val="005C78B0"/>
    <w:rsid w:val="005D5BEF"/>
    <w:rsid w:val="005E574B"/>
    <w:rsid w:val="0062438C"/>
    <w:rsid w:val="006D2F90"/>
    <w:rsid w:val="006F22B2"/>
    <w:rsid w:val="006F22F0"/>
    <w:rsid w:val="00840A59"/>
    <w:rsid w:val="008B7D94"/>
    <w:rsid w:val="008E7887"/>
    <w:rsid w:val="00913445"/>
    <w:rsid w:val="0091545E"/>
    <w:rsid w:val="009244AD"/>
    <w:rsid w:val="00947266"/>
    <w:rsid w:val="009D48C5"/>
    <w:rsid w:val="00A04EAD"/>
    <w:rsid w:val="00A13F3D"/>
    <w:rsid w:val="00AC1615"/>
    <w:rsid w:val="00AE597E"/>
    <w:rsid w:val="00B174C6"/>
    <w:rsid w:val="00B261B3"/>
    <w:rsid w:val="00BB6EBD"/>
    <w:rsid w:val="00CF333C"/>
    <w:rsid w:val="00D129A8"/>
    <w:rsid w:val="00D87E8D"/>
    <w:rsid w:val="00E400EB"/>
    <w:rsid w:val="00E60E76"/>
    <w:rsid w:val="00E662D3"/>
    <w:rsid w:val="00EE29CF"/>
    <w:rsid w:val="00EE5FE5"/>
    <w:rsid w:val="00F906E1"/>
    <w:rsid w:val="00FB5F36"/>
    <w:rsid w:val="00FC331C"/>
    <w:rsid w:val="00FF3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8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333C"/>
    <w:rPr>
      <w:color w:val="808080"/>
    </w:rPr>
  </w:style>
  <w:style w:type="paragraph" w:customStyle="1" w:styleId="B3A16A4930BE440D884B1EA06152233D">
    <w:name w:val="B3A16A4930BE440D884B1EA06152233D"/>
    <w:rsid w:val="00FB5F36"/>
  </w:style>
  <w:style w:type="paragraph" w:customStyle="1" w:styleId="90B0F88F0D2A4FE7B4B73C56AD579DD67">
    <w:name w:val="90B0F88F0D2A4FE7B4B73C56AD579DD67"/>
    <w:rsid w:val="00CF333C"/>
    <w:rPr>
      <w:rFonts w:eastAsiaTheme="minorHAnsi"/>
      <w:lang w:eastAsia="en-US"/>
    </w:rPr>
  </w:style>
  <w:style w:type="paragraph" w:customStyle="1" w:styleId="C8A89A339D7243B48A928984B9E5F896">
    <w:name w:val="C8A89A339D7243B48A928984B9E5F896"/>
    <w:rsid w:val="00EE5FE5"/>
  </w:style>
  <w:style w:type="paragraph" w:customStyle="1" w:styleId="B89391656637442E9F8790B3E6EE6E35">
    <w:name w:val="B89391656637442E9F8790B3E6EE6E35"/>
    <w:rsid w:val="00BB6E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C91C8C6449134180501A420469FE7E" ma:contentTypeVersion="13" ma:contentTypeDescription="Create a new document." ma:contentTypeScope="" ma:versionID="220b958fa1c23fe8ad4cf4c42da3f589">
  <xsd:schema xmlns:xsd="http://www.w3.org/2001/XMLSchema" xmlns:xs="http://www.w3.org/2001/XMLSchema" xmlns:p="http://schemas.microsoft.com/office/2006/metadata/properties" xmlns:ns2="d26c1476-6ebd-40cb-b928-c591821e0a59" xmlns:ns3="ae6f8e37-b86f-494c-b563-07ae82ea0c58" targetNamespace="http://schemas.microsoft.com/office/2006/metadata/properties" ma:root="true" ma:fieldsID="600c21946cb83f261d961e1372d557ee" ns2:_="" ns3:_="">
    <xsd:import namespace="d26c1476-6ebd-40cb-b928-c591821e0a59"/>
    <xsd:import namespace="ae6f8e37-b86f-494c-b563-07ae82ea0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Versijas_x0020_koment_x0101_r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c1476-6ebd-40cb-b928-c591821e0a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Versijas_x0020_koment_x0101_rs" ma:index="12" nillable="true" ma:displayName="Versijas komentārs" ma:internalName="Versijas_x0020_koment_x0101_rs">
      <xsd:simpleType>
        <xsd:restriction base="dms:Text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6f8e37-b86f-494c-b563-07ae82ea0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rsijas_x0020_koment_x0101_rs xmlns="d26c1476-6ebd-40cb-b928-c591821e0a59" xsi:nil="true"/>
  </documentManagement>
</p:properties>
</file>

<file path=customXml/itemProps1.xml><?xml version="1.0" encoding="utf-8"?>
<ds:datastoreItem xmlns:ds="http://schemas.openxmlformats.org/officeDocument/2006/customXml" ds:itemID="{A17BD294-F1BF-48B0-AFA4-E103B5A014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C51DB77-0824-4D8F-A4AA-25E4040547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DFCDAD-CA84-4D54-ABFB-4E4476870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6c1476-6ebd-40cb-b928-c591821e0a59"/>
    <ds:schemaRef ds:uri="ae6f8e37-b86f-494c-b563-07ae82ea0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DBEFAC-AE51-4C76-93D2-D73B684C8A52}">
  <ds:schemaRefs>
    <ds:schemaRef ds:uri="http://schemas.microsoft.com/office/2006/metadata/properties"/>
    <ds:schemaRef ds:uri="http://schemas.microsoft.com/office/infopath/2007/PartnerControls"/>
    <ds:schemaRef ds:uri="d26c1476-6ebd-40cb-b928-c591821e0a5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694</Words>
  <Characters>5254</Characters>
  <Application>Microsoft Office Word</Application>
  <DocSecurity>0</DocSecurity>
  <Lines>750</Lines>
  <Paragraphs>349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Aiga Zvirbule</dc:creator>
  <cp:lastModifiedBy>Anna Dorondo</cp:lastModifiedBy>
  <cp:revision>2</cp:revision>
  <cp:lastPrinted>2020-03-12T12:52:00Z</cp:lastPrinted>
  <dcterms:created xsi:type="dcterms:W3CDTF">2025-09-12T11:18:00Z</dcterms:created>
  <dcterms:modified xsi:type="dcterms:W3CDTF">2025-09-12T11:18:00Z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0x01010053C91C8C6449134180501A420469FE7E</vt:lpwstr>
  </property>
</Properties>
</file>